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4B7C" w14:textId="77777777" w:rsidR="002F0C77" w:rsidRPr="0099386A" w:rsidRDefault="002F0C77" w:rsidP="002F0C77">
      <w:pPr>
        <w:pStyle w:val="2"/>
        <w:jc w:val="center"/>
        <w:rPr>
          <w:color w:val="FF0000"/>
        </w:rPr>
      </w:pPr>
      <w:r w:rsidRPr="0099386A">
        <w:rPr>
          <w:rFonts w:ascii="Cambria" w:hAnsi="Cambria"/>
          <w:b w:val="0"/>
          <w:i/>
          <w:caps/>
          <w:noProof/>
          <w:color w:val="FF0000"/>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8">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Pr="0099386A" w:rsidRDefault="00B17246" w:rsidP="002F0C77">
      <w:pPr>
        <w:pStyle w:val="2"/>
        <w:jc w:val="center"/>
        <w:rPr>
          <w:color w:val="FF0000"/>
          <w:lang w:val="en-US"/>
        </w:rPr>
      </w:pPr>
    </w:p>
    <w:p w14:paraId="07B0705C" w14:textId="77777777" w:rsidR="00586177" w:rsidRDefault="00053342" w:rsidP="00053342">
      <w:pPr>
        <w:pStyle w:val="70"/>
        <w:spacing w:before="0" w:after="0" w:line="480" w:lineRule="auto"/>
        <w:ind w:firstLine="0"/>
        <w:jc w:val="center"/>
        <w:rPr>
          <w:i w:val="0"/>
        </w:rPr>
      </w:pPr>
      <w:r w:rsidRPr="0099386A">
        <w:rPr>
          <w:i w:val="0"/>
        </w:rPr>
        <w:t xml:space="preserve">Межрегиональное территориальное Управление Федеральной службы по надзору в сфере транспорта по </w:t>
      </w:r>
      <w:r w:rsidR="0099386A" w:rsidRPr="0099386A">
        <w:rPr>
          <w:i w:val="0"/>
        </w:rPr>
        <w:t>Северо- Кавказскому</w:t>
      </w:r>
    </w:p>
    <w:p w14:paraId="3FDC9000" w14:textId="16D327CE" w:rsidR="00053342" w:rsidRDefault="0099386A" w:rsidP="00053342">
      <w:pPr>
        <w:pStyle w:val="70"/>
        <w:spacing w:before="0" w:after="0" w:line="480" w:lineRule="auto"/>
        <w:ind w:firstLine="0"/>
        <w:jc w:val="center"/>
        <w:rPr>
          <w:i w:val="0"/>
        </w:rPr>
      </w:pPr>
      <w:r w:rsidRPr="0099386A">
        <w:rPr>
          <w:i w:val="0"/>
        </w:rPr>
        <w:t xml:space="preserve"> </w:t>
      </w:r>
      <w:r w:rsidR="00586177">
        <w:rPr>
          <w:i w:val="0"/>
        </w:rPr>
        <w:t>федеральному округу</w:t>
      </w:r>
    </w:p>
    <w:p w14:paraId="74169BEA" w14:textId="693A969A" w:rsidR="00586177" w:rsidRPr="0099386A" w:rsidRDefault="00586177" w:rsidP="00053342">
      <w:pPr>
        <w:pStyle w:val="70"/>
        <w:spacing w:before="0" w:after="0" w:line="480" w:lineRule="auto"/>
        <w:ind w:firstLine="0"/>
        <w:jc w:val="center"/>
        <w:rPr>
          <w:i w:val="0"/>
        </w:rPr>
      </w:pPr>
      <w:r>
        <w:rPr>
          <w:i w:val="0"/>
        </w:rPr>
        <w:t>Отдел государственного железнодорожного надзора МТУ Ространснадзора по СКФО</w:t>
      </w:r>
    </w:p>
    <w:p w14:paraId="027257BA" w14:textId="7971658E" w:rsidR="00B17246" w:rsidRPr="0099386A" w:rsidRDefault="00B17246" w:rsidP="00B17246">
      <w:pPr>
        <w:pStyle w:val="70"/>
        <w:spacing w:before="0" w:after="0" w:line="480" w:lineRule="auto"/>
        <w:ind w:firstLine="0"/>
        <w:jc w:val="center"/>
        <w:rPr>
          <w:i w:val="0"/>
          <w:color w:val="FF0000"/>
        </w:rPr>
      </w:pPr>
    </w:p>
    <w:p w14:paraId="779C3F0D" w14:textId="77777777" w:rsidR="00B17246" w:rsidRPr="0099386A" w:rsidRDefault="00B17246" w:rsidP="00B17246">
      <w:pPr>
        <w:pStyle w:val="70"/>
        <w:spacing w:before="0" w:after="0" w:line="240" w:lineRule="auto"/>
        <w:ind w:firstLine="0"/>
        <w:jc w:val="center"/>
        <w:rPr>
          <w:i w:val="0"/>
          <w:color w:val="FF0000"/>
        </w:rPr>
      </w:pPr>
    </w:p>
    <w:p w14:paraId="402BD6AD" w14:textId="77777777" w:rsidR="00B17246" w:rsidRPr="0099386A" w:rsidRDefault="00B17246" w:rsidP="00B17246">
      <w:pPr>
        <w:pStyle w:val="70"/>
        <w:spacing w:before="0" w:after="0" w:line="240" w:lineRule="auto"/>
        <w:ind w:firstLine="0"/>
        <w:jc w:val="center"/>
        <w:rPr>
          <w:i w:val="0"/>
          <w:color w:val="FF0000"/>
        </w:rPr>
      </w:pPr>
    </w:p>
    <w:p w14:paraId="6CD78C7A" w14:textId="77777777" w:rsidR="00B17246" w:rsidRPr="0099386A" w:rsidRDefault="00B17246" w:rsidP="00B17246">
      <w:pPr>
        <w:pStyle w:val="70"/>
        <w:spacing w:before="0" w:after="0" w:line="240" w:lineRule="auto"/>
        <w:ind w:firstLine="0"/>
        <w:jc w:val="center"/>
        <w:rPr>
          <w:i w:val="0"/>
          <w:color w:val="FF0000"/>
        </w:rPr>
      </w:pPr>
    </w:p>
    <w:p w14:paraId="24351829" w14:textId="77777777" w:rsidR="00B17246" w:rsidRPr="0099386A" w:rsidRDefault="00B17246" w:rsidP="00B17246">
      <w:pPr>
        <w:pStyle w:val="70"/>
        <w:spacing w:before="0" w:after="0" w:line="240" w:lineRule="auto"/>
        <w:ind w:firstLine="0"/>
        <w:jc w:val="center"/>
        <w:rPr>
          <w:i w:val="0"/>
          <w:color w:val="FF0000"/>
        </w:rPr>
      </w:pPr>
    </w:p>
    <w:p w14:paraId="23ECAFD8" w14:textId="77777777" w:rsidR="00B17246" w:rsidRPr="0099386A" w:rsidRDefault="00B17246" w:rsidP="00B17246">
      <w:pPr>
        <w:pStyle w:val="70"/>
        <w:spacing w:before="0" w:after="0" w:line="360" w:lineRule="auto"/>
        <w:ind w:firstLine="0"/>
        <w:jc w:val="center"/>
        <w:rPr>
          <w:i w:val="0"/>
        </w:rPr>
      </w:pPr>
      <w:r w:rsidRPr="0099386A">
        <w:rPr>
          <w:i w:val="0"/>
        </w:rPr>
        <w:t>ДОКЛАД</w:t>
      </w:r>
    </w:p>
    <w:p w14:paraId="4A22A7DE" w14:textId="2A65E1DB" w:rsidR="00B17246" w:rsidRPr="0099386A" w:rsidRDefault="00B17246" w:rsidP="00B17246">
      <w:pPr>
        <w:pStyle w:val="70"/>
        <w:spacing w:before="0" w:after="0" w:line="360" w:lineRule="auto"/>
        <w:ind w:firstLine="0"/>
        <w:jc w:val="center"/>
        <w:rPr>
          <w:i w:val="0"/>
        </w:rPr>
      </w:pPr>
      <w:r w:rsidRPr="0099386A">
        <w:rPr>
          <w:i w:val="0"/>
        </w:rPr>
        <w:t xml:space="preserve">по правоприменительной практике </w:t>
      </w:r>
    </w:p>
    <w:p w14:paraId="2E8EC48B" w14:textId="1E192DDC" w:rsidR="00B17246" w:rsidRPr="0099386A" w:rsidRDefault="004B4DF0" w:rsidP="00B17246">
      <w:pPr>
        <w:pStyle w:val="70"/>
        <w:spacing w:before="0" w:after="0" w:line="360" w:lineRule="auto"/>
        <w:ind w:firstLine="0"/>
        <w:jc w:val="center"/>
        <w:rPr>
          <w:i w:val="0"/>
        </w:rPr>
      </w:pPr>
      <w:r>
        <w:rPr>
          <w:i w:val="0"/>
        </w:rPr>
        <w:t xml:space="preserve">за 11 месяцев </w:t>
      </w:r>
      <w:r w:rsidR="00B17246" w:rsidRPr="0099386A">
        <w:rPr>
          <w:i w:val="0"/>
        </w:rPr>
        <w:t>20</w:t>
      </w:r>
      <w:r w:rsidR="006E28EA" w:rsidRPr="0099386A">
        <w:rPr>
          <w:i w:val="0"/>
        </w:rPr>
        <w:t>2</w:t>
      </w:r>
      <w:r w:rsidR="00053342" w:rsidRPr="0099386A">
        <w:rPr>
          <w:i w:val="0"/>
        </w:rPr>
        <w:t>3</w:t>
      </w:r>
      <w:r w:rsidR="00586177">
        <w:rPr>
          <w:i w:val="0"/>
        </w:rPr>
        <w:t xml:space="preserve"> года</w:t>
      </w:r>
    </w:p>
    <w:p w14:paraId="0E5203F5" w14:textId="16370B98" w:rsidR="00626DE0" w:rsidRPr="0099386A" w:rsidRDefault="00626DE0" w:rsidP="00B17246">
      <w:pPr>
        <w:pStyle w:val="70"/>
        <w:spacing w:before="0" w:after="0" w:line="360" w:lineRule="auto"/>
        <w:ind w:firstLine="0"/>
        <w:jc w:val="center"/>
        <w:rPr>
          <w:i w:val="0"/>
        </w:rPr>
      </w:pPr>
      <w:r w:rsidRPr="0099386A">
        <w:rPr>
          <w:i w:val="0"/>
        </w:rPr>
        <w:t>Федеральный государственный контроль (надзор) в области железнодорожного транспорта</w:t>
      </w:r>
    </w:p>
    <w:p w14:paraId="3616DA9E" w14:textId="77777777" w:rsidR="00B17246" w:rsidRPr="0099386A" w:rsidRDefault="00B17246" w:rsidP="002F0C77">
      <w:pPr>
        <w:pStyle w:val="2"/>
        <w:jc w:val="center"/>
        <w:rPr>
          <w:color w:val="FF0000"/>
        </w:rPr>
      </w:pPr>
    </w:p>
    <w:p w14:paraId="25CDBC3D" w14:textId="77777777" w:rsidR="00B17246" w:rsidRPr="0099386A" w:rsidRDefault="00B17246" w:rsidP="00B17246">
      <w:pPr>
        <w:rPr>
          <w:color w:val="FF0000"/>
        </w:rPr>
      </w:pPr>
    </w:p>
    <w:p w14:paraId="60BB25A8" w14:textId="77777777" w:rsidR="00B17246" w:rsidRPr="0099386A" w:rsidRDefault="00B17246" w:rsidP="00B17246">
      <w:pPr>
        <w:rPr>
          <w:color w:val="FF0000"/>
        </w:rPr>
      </w:pPr>
    </w:p>
    <w:p w14:paraId="175AB562" w14:textId="77777777" w:rsidR="00934433" w:rsidRPr="0099386A" w:rsidRDefault="00934433" w:rsidP="00B17246">
      <w:pPr>
        <w:rPr>
          <w:color w:val="FF0000"/>
        </w:rPr>
      </w:pPr>
    </w:p>
    <w:p w14:paraId="0DED3756" w14:textId="0B114F42" w:rsidR="00B17246" w:rsidRPr="0099386A" w:rsidRDefault="00B17246" w:rsidP="004E057D">
      <w:pPr>
        <w:jc w:val="center"/>
        <w:rPr>
          <w:rFonts w:ascii="Times New Roman" w:eastAsia="Times New Roman" w:hAnsi="Times New Roman"/>
          <w:b/>
          <w:bCs/>
          <w:iCs/>
          <w:sz w:val="28"/>
          <w:szCs w:val="28"/>
        </w:rPr>
      </w:pPr>
      <w:r w:rsidRPr="0099386A">
        <w:rPr>
          <w:rFonts w:ascii="Times New Roman" w:eastAsia="Times New Roman" w:hAnsi="Times New Roman"/>
          <w:b/>
          <w:bCs/>
          <w:iCs/>
          <w:sz w:val="28"/>
          <w:szCs w:val="28"/>
        </w:rPr>
        <w:t xml:space="preserve">г. </w:t>
      </w:r>
      <w:r w:rsidR="0099386A" w:rsidRPr="0099386A">
        <w:rPr>
          <w:rFonts w:ascii="Times New Roman" w:eastAsia="Times New Roman" w:hAnsi="Times New Roman"/>
          <w:b/>
          <w:bCs/>
          <w:iCs/>
          <w:sz w:val="28"/>
          <w:szCs w:val="28"/>
        </w:rPr>
        <w:t>Минеральные- Воды</w:t>
      </w:r>
    </w:p>
    <w:p w14:paraId="5C17141A" w14:textId="1EC7894A" w:rsidR="00696142" w:rsidRPr="0099386A" w:rsidRDefault="000D7BF8" w:rsidP="00B90A90">
      <w:pPr>
        <w:jc w:val="center"/>
        <w:rPr>
          <w:rFonts w:ascii="Times New Roman" w:eastAsia="Times New Roman" w:hAnsi="Times New Roman"/>
          <w:b/>
          <w:bCs/>
          <w:iCs/>
          <w:sz w:val="28"/>
          <w:szCs w:val="28"/>
        </w:rPr>
      </w:pPr>
      <w:r w:rsidRPr="0099386A">
        <w:rPr>
          <w:rFonts w:ascii="Times New Roman" w:eastAsia="Times New Roman" w:hAnsi="Times New Roman"/>
          <w:b/>
          <w:bCs/>
          <w:iCs/>
          <w:sz w:val="28"/>
          <w:szCs w:val="28"/>
        </w:rPr>
        <w:t>202</w:t>
      </w:r>
      <w:r w:rsidR="00053342" w:rsidRPr="0099386A">
        <w:rPr>
          <w:rFonts w:ascii="Times New Roman" w:eastAsia="Times New Roman" w:hAnsi="Times New Roman"/>
          <w:b/>
          <w:bCs/>
          <w:iCs/>
          <w:sz w:val="28"/>
          <w:szCs w:val="28"/>
        </w:rPr>
        <w:t>3</w:t>
      </w:r>
      <w:r w:rsidRPr="0099386A">
        <w:rPr>
          <w:rFonts w:ascii="Times New Roman" w:eastAsia="Times New Roman" w:hAnsi="Times New Roman"/>
          <w:b/>
          <w:bCs/>
          <w:iCs/>
          <w:sz w:val="28"/>
          <w:szCs w:val="28"/>
        </w:rPr>
        <w:t xml:space="preserve"> год</w:t>
      </w:r>
    </w:p>
    <w:p w14:paraId="6E02C3B2" w14:textId="77777777" w:rsidR="00B90A90" w:rsidRPr="003A046D" w:rsidRDefault="00B90A90" w:rsidP="00B90A90">
      <w:pPr>
        <w:jc w:val="center"/>
        <w:rPr>
          <w:rFonts w:ascii="Times New Roman" w:eastAsia="Times New Roman" w:hAnsi="Times New Roman"/>
          <w:b/>
          <w:bCs/>
          <w:iCs/>
          <w:sz w:val="28"/>
          <w:szCs w:val="28"/>
        </w:rPr>
      </w:pPr>
    </w:p>
    <w:p w14:paraId="706CF388" w14:textId="034D35E7" w:rsidR="00B90A90" w:rsidRPr="003A046D" w:rsidRDefault="00060FA6" w:rsidP="00B90A90">
      <w:pPr>
        <w:pStyle w:val="a4"/>
        <w:widowControl w:val="0"/>
        <w:numPr>
          <w:ilvl w:val="0"/>
          <w:numId w:val="24"/>
        </w:numPr>
        <w:spacing w:after="0" w:line="240" w:lineRule="auto"/>
        <w:jc w:val="center"/>
        <w:rPr>
          <w:rFonts w:ascii="Times New Roman" w:hAnsi="Times New Roman"/>
          <w:b/>
          <w:sz w:val="28"/>
          <w:szCs w:val="28"/>
        </w:rPr>
      </w:pPr>
      <w:r w:rsidRPr="003A046D">
        <w:rPr>
          <w:rFonts w:ascii="Times New Roman" w:hAnsi="Times New Roman"/>
          <w:b/>
          <w:sz w:val="28"/>
          <w:szCs w:val="28"/>
        </w:rPr>
        <w:lastRenderedPageBreak/>
        <w:t>Основные положения</w:t>
      </w:r>
    </w:p>
    <w:p w14:paraId="7B1A8297" w14:textId="77777777" w:rsidR="00B90A90" w:rsidRPr="003A046D" w:rsidRDefault="00B90A90" w:rsidP="00B90A90">
      <w:pPr>
        <w:pStyle w:val="a4"/>
        <w:widowControl w:val="0"/>
        <w:spacing w:after="0" w:line="240" w:lineRule="auto"/>
        <w:rPr>
          <w:rFonts w:ascii="Times New Roman" w:hAnsi="Times New Roman"/>
          <w:b/>
          <w:sz w:val="28"/>
          <w:szCs w:val="28"/>
        </w:rPr>
      </w:pPr>
    </w:p>
    <w:p w14:paraId="281857AC" w14:textId="4D0D8633" w:rsidR="000373AB" w:rsidRPr="00201D2A" w:rsidRDefault="00060FA6"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w:t>
      </w:r>
      <w:r w:rsidR="000373AB" w:rsidRPr="00201D2A">
        <w:rPr>
          <w:rFonts w:ascii="Times New Roman" w:hAnsi="Times New Roman"/>
          <w:sz w:val="28"/>
          <w:szCs w:val="28"/>
        </w:rPr>
        <w:t xml:space="preserve"> </w:t>
      </w:r>
      <w:r w:rsidRPr="00201D2A">
        <w:rPr>
          <w:rFonts w:ascii="Times New Roman" w:hAnsi="Times New Roman"/>
          <w:sz w:val="28"/>
          <w:szCs w:val="28"/>
        </w:rPr>
        <w:t>ВБ-112-р(фс) «О проведении публичного обсуждения результатов правоприменительной практики Федеральной службы по надзору в сфере транспорта».</w:t>
      </w:r>
    </w:p>
    <w:p w14:paraId="36459B1D" w14:textId="48E824D8"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Целями правоприменительной практики являются:</w:t>
      </w:r>
    </w:p>
    <w:p w14:paraId="275C765D" w14:textId="77777777" w:rsidR="00060FA6" w:rsidRPr="00201D2A"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18299661" w14:textId="01555571" w:rsidR="000373AB" w:rsidRPr="00201D2A"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повышение результативности и эффективности контрольно</w:t>
      </w:r>
      <w:r w:rsidR="000373AB" w:rsidRPr="00201D2A">
        <w:rPr>
          <w:rFonts w:ascii="Times New Roman" w:hAnsi="Times New Roman"/>
          <w:sz w:val="28"/>
          <w:szCs w:val="28"/>
        </w:rPr>
        <w:t>й (</w:t>
      </w:r>
      <w:r w:rsidRPr="00201D2A">
        <w:rPr>
          <w:rFonts w:ascii="Times New Roman" w:hAnsi="Times New Roman"/>
          <w:sz w:val="28"/>
          <w:szCs w:val="28"/>
        </w:rPr>
        <w:t>надзорной</w:t>
      </w:r>
      <w:r w:rsidR="000373AB" w:rsidRPr="00201D2A">
        <w:rPr>
          <w:rFonts w:ascii="Times New Roman" w:hAnsi="Times New Roman"/>
          <w:sz w:val="28"/>
          <w:szCs w:val="28"/>
        </w:rPr>
        <w:t>)</w:t>
      </w:r>
      <w:r w:rsidRPr="00201D2A">
        <w:rPr>
          <w:rFonts w:ascii="Times New Roman" w:hAnsi="Times New Roman"/>
          <w:sz w:val="28"/>
          <w:szCs w:val="28"/>
        </w:rPr>
        <w:t xml:space="preserve"> деятельности.</w:t>
      </w:r>
    </w:p>
    <w:p w14:paraId="1D5CB4AC" w14:textId="77777777"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Задачами анализа правоприменительной практики являются:</w:t>
      </w:r>
    </w:p>
    <w:p w14:paraId="088BE2D6" w14:textId="77777777"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14:paraId="7989CFA1" w14:textId="4AB65AEE"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выявление избыточных контрольн</w:t>
      </w:r>
      <w:r w:rsidR="000373AB" w:rsidRPr="00201D2A">
        <w:rPr>
          <w:rFonts w:ascii="Times New Roman" w:hAnsi="Times New Roman"/>
          <w:sz w:val="28"/>
          <w:szCs w:val="28"/>
        </w:rPr>
        <w:t>ых (</w:t>
      </w:r>
      <w:r w:rsidRPr="00201D2A">
        <w:rPr>
          <w:rFonts w:ascii="Times New Roman" w:hAnsi="Times New Roman"/>
          <w:sz w:val="28"/>
          <w:szCs w:val="28"/>
        </w:rPr>
        <w:t>надзорных</w:t>
      </w:r>
      <w:r w:rsidR="000373AB" w:rsidRPr="00201D2A">
        <w:rPr>
          <w:rFonts w:ascii="Times New Roman" w:hAnsi="Times New Roman"/>
          <w:sz w:val="28"/>
          <w:szCs w:val="28"/>
        </w:rPr>
        <w:t>)</w:t>
      </w:r>
      <w:r w:rsidRPr="00201D2A">
        <w:rPr>
          <w:rFonts w:ascii="Times New Roman" w:hAnsi="Times New Roman"/>
          <w:sz w:val="28"/>
          <w:szCs w:val="28"/>
        </w:rPr>
        <w:t xml:space="preserve"> функций, подготовка и внесение предложений по их устранению;</w:t>
      </w:r>
    </w:p>
    <w:p w14:paraId="36EF53EB" w14:textId="25C36B61"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w:t>
      </w:r>
      <w:r w:rsidR="00B90A90" w:rsidRPr="00201D2A">
        <w:rPr>
          <w:rFonts w:ascii="Times New Roman" w:hAnsi="Times New Roman"/>
          <w:sz w:val="28"/>
          <w:szCs w:val="28"/>
        </w:rPr>
        <w:t>роприятий для их предупреждения.</w:t>
      </w:r>
    </w:p>
    <w:p w14:paraId="201F2D5F" w14:textId="524F3582" w:rsidR="00060FA6" w:rsidRPr="00201D2A" w:rsidRDefault="00060FA6" w:rsidP="003E3ED1">
      <w:pPr>
        <w:pStyle w:val="a4"/>
        <w:numPr>
          <w:ilvl w:val="0"/>
          <w:numId w:val="24"/>
        </w:numPr>
        <w:spacing w:after="0" w:line="240" w:lineRule="auto"/>
        <w:jc w:val="center"/>
        <w:rPr>
          <w:rFonts w:ascii="Times New Roman" w:hAnsi="Times New Roman"/>
          <w:b/>
          <w:sz w:val="28"/>
          <w:szCs w:val="28"/>
        </w:rPr>
      </w:pPr>
      <w:r w:rsidRPr="00201D2A">
        <w:rPr>
          <w:rFonts w:ascii="Times New Roman" w:hAnsi="Times New Roman"/>
          <w:b/>
          <w:sz w:val="28"/>
          <w:szCs w:val="28"/>
        </w:rPr>
        <w:t>Задачи и функции</w:t>
      </w:r>
    </w:p>
    <w:p w14:paraId="7F58BD40" w14:textId="77777777" w:rsidR="003E3ED1" w:rsidRPr="00201D2A" w:rsidRDefault="003E3ED1" w:rsidP="00B90A90">
      <w:pPr>
        <w:spacing w:after="0" w:line="360" w:lineRule="exact"/>
        <w:ind w:left="-567" w:firstLine="709"/>
        <w:jc w:val="both"/>
        <w:rPr>
          <w:rFonts w:ascii="Times New Roman" w:hAnsi="Times New Roman"/>
          <w:sz w:val="28"/>
          <w:szCs w:val="28"/>
        </w:rPr>
      </w:pPr>
    </w:p>
    <w:p w14:paraId="671C586C" w14:textId="3A1CF528"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 xml:space="preserve">Задачами </w:t>
      </w:r>
      <w:r w:rsidR="00E26983" w:rsidRPr="00201D2A">
        <w:rPr>
          <w:rFonts w:ascii="Times New Roman" w:hAnsi="Times New Roman"/>
          <w:sz w:val="28"/>
          <w:szCs w:val="28"/>
          <w:u w:val="single"/>
        </w:rPr>
        <w:t xml:space="preserve">отдела государственного железнодорожного надзора </w:t>
      </w:r>
      <w:r w:rsidR="001E3783" w:rsidRPr="00201D2A">
        <w:rPr>
          <w:rFonts w:ascii="Times New Roman" w:hAnsi="Times New Roman"/>
          <w:sz w:val="28"/>
          <w:szCs w:val="28"/>
          <w:u w:val="single"/>
        </w:rPr>
        <w:t xml:space="preserve">Межрегионального территориального управления Федеральной службы по надзору в сфере транспорта по </w:t>
      </w:r>
      <w:r w:rsidR="005D678B" w:rsidRPr="00201D2A">
        <w:rPr>
          <w:rFonts w:ascii="Times New Roman" w:hAnsi="Times New Roman"/>
          <w:sz w:val="28"/>
          <w:szCs w:val="28"/>
          <w:u w:val="single"/>
        </w:rPr>
        <w:t>Северо-Кавказскому федеральному</w:t>
      </w:r>
      <w:r w:rsidR="001E3783" w:rsidRPr="00201D2A">
        <w:rPr>
          <w:rFonts w:ascii="Times New Roman" w:hAnsi="Times New Roman"/>
          <w:sz w:val="28"/>
          <w:szCs w:val="28"/>
          <w:u w:val="single"/>
        </w:rPr>
        <w:t xml:space="preserve"> округу</w:t>
      </w:r>
      <w:r w:rsidRPr="00201D2A">
        <w:rPr>
          <w:rFonts w:ascii="Times New Roman" w:hAnsi="Times New Roman"/>
          <w:sz w:val="28"/>
          <w:szCs w:val="28"/>
          <w:u w:val="single"/>
        </w:rPr>
        <w:t xml:space="preserve"> </w:t>
      </w:r>
      <w:r w:rsidR="00E26983" w:rsidRPr="00201D2A">
        <w:rPr>
          <w:rFonts w:ascii="Times New Roman" w:hAnsi="Times New Roman"/>
          <w:sz w:val="28"/>
          <w:szCs w:val="28"/>
          <w:u w:val="single"/>
        </w:rPr>
        <w:t>(далее – отдел</w:t>
      </w:r>
      <w:r w:rsidR="001E3783" w:rsidRPr="00201D2A">
        <w:rPr>
          <w:rFonts w:ascii="Times New Roman" w:hAnsi="Times New Roman"/>
          <w:sz w:val="28"/>
          <w:szCs w:val="28"/>
          <w:u w:val="single"/>
        </w:rPr>
        <w:t xml:space="preserve">) при осуществлении федерального государственного контроля (надзора) в области железнодорожного транспорта </w:t>
      </w:r>
      <w:r w:rsidRPr="00201D2A">
        <w:rPr>
          <w:rFonts w:ascii="Times New Roman" w:hAnsi="Times New Roman"/>
          <w:sz w:val="28"/>
          <w:szCs w:val="28"/>
          <w:u w:val="single"/>
        </w:rPr>
        <w:t>являются:</w:t>
      </w:r>
    </w:p>
    <w:p w14:paraId="457908F1" w14:textId="7777777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14:paraId="4F58D9FF" w14:textId="4C6E6492"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безопасности движения и эксплуатации железнодорожного транспорта;</w:t>
      </w:r>
    </w:p>
    <w:p w14:paraId="1EAFDA50" w14:textId="42150463"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пожарной безопасности железнодорожного подвижного состава;</w:t>
      </w:r>
    </w:p>
    <w:p w14:paraId="5B56FE43" w14:textId="3B563184"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14:paraId="336529F5" w14:textId="74B66FD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лицензирования отдельных видов деятельности на железнодорожном транспорте, в том числе проверки возможности выполнения соискателем лицензии и лицензиатом лицензионных требований;</w:t>
      </w:r>
    </w:p>
    <w:p w14:paraId="4B0758C5" w14:textId="15ED719C"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14:paraId="73E56351" w14:textId="512C33BB"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14:paraId="42200DE4" w14:textId="27C96068"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14:paraId="62C1BA38" w14:textId="7384369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14:paraId="752BA046" w14:textId="77777777" w:rsidR="00051A53" w:rsidRPr="00201D2A" w:rsidRDefault="00051A53" w:rsidP="00060FA6">
      <w:pPr>
        <w:spacing w:after="0" w:line="240" w:lineRule="auto"/>
        <w:ind w:left="-567" w:firstLine="709"/>
        <w:jc w:val="both"/>
        <w:rPr>
          <w:rFonts w:ascii="Times New Roman" w:hAnsi="Times New Roman"/>
          <w:b/>
          <w:sz w:val="28"/>
          <w:szCs w:val="28"/>
          <w:u w:val="single"/>
        </w:rPr>
      </w:pPr>
    </w:p>
    <w:p w14:paraId="5501A1B4" w14:textId="0B20830C" w:rsidR="00051A53" w:rsidRPr="00201D2A" w:rsidRDefault="00051A53" w:rsidP="00B90A90">
      <w:pPr>
        <w:spacing w:after="0" w:line="240" w:lineRule="auto"/>
        <w:ind w:left="849" w:firstLine="1275"/>
        <w:jc w:val="both"/>
        <w:rPr>
          <w:rFonts w:ascii="Times New Roman" w:hAnsi="Times New Roman"/>
          <w:b/>
          <w:sz w:val="28"/>
          <w:szCs w:val="28"/>
          <w:u w:val="single"/>
        </w:rPr>
      </w:pPr>
      <w:r w:rsidRPr="00201D2A">
        <w:rPr>
          <w:rFonts w:ascii="Times New Roman" w:hAnsi="Times New Roman"/>
          <w:b/>
          <w:sz w:val="28"/>
          <w:szCs w:val="28"/>
          <w:u w:val="single"/>
        </w:rPr>
        <w:t>Контр</w:t>
      </w:r>
      <w:r w:rsidR="00616708">
        <w:rPr>
          <w:rFonts w:ascii="Times New Roman" w:hAnsi="Times New Roman"/>
          <w:b/>
          <w:sz w:val="28"/>
          <w:szCs w:val="28"/>
          <w:u w:val="single"/>
        </w:rPr>
        <w:t>ольная (надзорная) деятельность</w:t>
      </w:r>
    </w:p>
    <w:p w14:paraId="25B08535" w14:textId="4438EAD2" w:rsidR="00051A53" w:rsidRPr="00201D2A" w:rsidRDefault="00B90A90" w:rsidP="00B90A90">
      <w:pPr>
        <w:tabs>
          <w:tab w:val="left" w:pos="5622"/>
        </w:tabs>
        <w:spacing w:after="0" w:line="240" w:lineRule="auto"/>
        <w:ind w:left="-567" w:firstLine="709"/>
        <w:jc w:val="both"/>
        <w:rPr>
          <w:rFonts w:ascii="Times New Roman" w:hAnsi="Times New Roman"/>
          <w:sz w:val="28"/>
          <w:szCs w:val="28"/>
        </w:rPr>
      </w:pPr>
      <w:r w:rsidRPr="00201D2A">
        <w:rPr>
          <w:rFonts w:ascii="Times New Roman" w:hAnsi="Times New Roman"/>
          <w:sz w:val="28"/>
          <w:szCs w:val="28"/>
        </w:rPr>
        <w:tab/>
      </w:r>
    </w:p>
    <w:p w14:paraId="298DF773" w14:textId="1CD599CF" w:rsidR="00060FA6" w:rsidRPr="00201D2A" w:rsidRDefault="00060FA6"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соответствии с требованиями ст. 21 Федерального</w:t>
      </w:r>
      <w:r w:rsidR="00A935FA" w:rsidRPr="00201D2A">
        <w:rPr>
          <w:rFonts w:ascii="Times New Roman" w:hAnsi="Times New Roman"/>
          <w:sz w:val="28"/>
          <w:szCs w:val="28"/>
        </w:rPr>
        <w:t xml:space="preserve"> закона от 31.07.2020 № 248-ФЗ «</w:t>
      </w:r>
      <w:r w:rsidRPr="00201D2A">
        <w:rPr>
          <w:rFonts w:ascii="Times New Roman" w:hAnsi="Times New Roman"/>
          <w:sz w:val="28"/>
          <w:szCs w:val="28"/>
        </w:rPr>
        <w:t>О государственном контроле (надзоре) и муниципальном контроле в Российской Федер</w:t>
      </w:r>
      <w:r w:rsidR="00A935FA" w:rsidRPr="00201D2A">
        <w:rPr>
          <w:rFonts w:ascii="Times New Roman" w:hAnsi="Times New Roman"/>
          <w:sz w:val="28"/>
          <w:szCs w:val="28"/>
        </w:rPr>
        <w:t xml:space="preserve">ации» (далее – Федеральный закон № 248) </w:t>
      </w:r>
      <w:r w:rsidRPr="00201D2A">
        <w:rPr>
          <w:rFonts w:ascii="Times New Roman" w:hAnsi="Times New Roman"/>
          <w:sz w:val="28"/>
          <w:szCs w:val="28"/>
        </w:rPr>
        <w:t>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14:paraId="7A99180D" w14:textId="6E55CFFE" w:rsidR="005C0B4D" w:rsidRPr="00201D2A" w:rsidRDefault="00E2698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Отделом</w:t>
      </w:r>
      <w:r w:rsidR="005C0B4D" w:rsidRPr="00201D2A">
        <w:rPr>
          <w:rFonts w:ascii="Times New Roman" w:hAnsi="Times New Roman"/>
          <w:sz w:val="28"/>
          <w:szCs w:val="28"/>
        </w:rPr>
        <w:t xml:space="preserve"> на постоянной основе ведется работа по отнесению объектов контроля к одной из категорий риска причинения вреда (ущерба), в соответствии с Положением о федеральном государственном контроле (надзоре) в области железнодорожного транспорта», утвержденным Постановлением Правительства РФ от 25.06.2021 N 991 (далее – Положение).</w:t>
      </w:r>
    </w:p>
    <w:p w14:paraId="5E3CA887" w14:textId="02A3933E"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w:t>
      </w:r>
      <w:r w:rsidR="00440879" w:rsidRPr="00201D2A">
        <w:rPr>
          <w:rFonts w:ascii="Times New Roman" w:hAnsi="Times New Roman"/>
          <w:sz w:val="28"/>
          <w:szCs w:val="28"/>
        </w:rPr>
        <w:t>нами</w:t>
      </w:r>
      <w:r w:rsidRPr="00201D2A">
        <w:rPr>
          <w:rFonts w:ascii="Times New Roman" w:hAnsi="Times New Roman"/>
          <w:sz w:val="28"/>
          <w:szCs w:val="28"/>
        </w:rPr>
        <w:t xml:space="preserve"> сформирован реестр объектов контроля и направлен в Управление Госжелдорнадзора (</w:t>
      </w:r>
      <w:r w:rsidR="0099386A" w:rsidRPr="00201D2A">
        <w:rPr>
          <w:rFonts w:ascii="Times New Roman" w:hAnsi="Times New Roman"/>
          <w:sz w:val="28"/>
          <w:szCs w:val="28"/>
        </w:rPr>
        <w:t>1206</w:t>
      </w:r>
      <w:r w:rsidR="00947A81" w:rsidRPr="00201D2A">
        <w:rPr>
          <w:rFonts w:ascii="Times New Roman" w:hAnsi="Times New Roman"/>
          <w:sz w:val="28"/>
          <w:szCs w:val="28"/>
        </w:rPr>
        <w:t xml:space="preserve"> объект</w:t>
      </w:r>
      <w:r w:rsidR="00440879" w:rsidRPr="00201D2A">
        <w:rPr>
          <w:rFonts w:ascii="Times New Roman" w:hAnsi="Times New Roman"/>
          <w:sz w:val="28"/>
          <w:szCs w:val="28"/>
        </w:rPr>
        <w:t>а</w:t>
      </w:r>
      <w:r w:rsidR="00947A81" w:rsidRPr="00201D2A">
        <w:rPr>
          <w:rFonts w:ascii="Times New Roman" w:hAnsi="Times New Roman"/>
          <w:sz w:val="28"/>
          <w:szCs w:val="28"/>
        </w:rPr>
        <w:t xml:space="preserve"> контроля, из них </w:t>
      </w:r>
      <w:r w:rsidR="0099386A" w:rsidRPr="00201D2A">
        <w:rPr>
          <w:rFonts w:ascii="Times New Roman" w:hAnsi="Times New Roman"/>
          <w:sz w:val="28"/>
          <w:szCs w:val="28"/>
        </w:rPr>
        <w:t>0</w:t>
      </w:r>
      <w:r w:rsidR="00440879" w:rsidRPr="00201D2A">
        <w:rPr>
          <w:rFonts w:ascii="Times New Roman" w:hAnsi="Times New Roman"/>
          <w:sz w:val="28"/>
          <w:szCs w:val="28"/>
        </w:rPr>
        <w:t xml:space="preserve"> – чрезвычайно высокого, 2</w:t>
      </w:r>
      <w:r w:rsidR="007F1392" w:rsidRPr="00201D2A">
        <w:rPr>
          <w:rFonts w:ascii="Times New Roman" w:hAnsi="Times New Roman"/>
          <w:sz w:val="28"/>
          <w:szCs w:val="28"/>
        </w:rPr>
        <w:t xml:space="preserve"> – высокого, </w:t>
      </w:r>
      <w:r w:rsidR="0099386A" w:rsidRPr="00201D2A">
        <w:rPr>
          <w:rFonts w:ascii="Times New Roman" w:hAnsi="Times New Roman"/>
          <w:sz w:val="28"/>
          <w:szCs w:val="28"/>
        </w:rPr>
        <w:t xml:space="preserve">4 </w:t>
      </w:r>
      <w:r w:rsidRPr="00201D2A">
        <w:rPr>
          <w:rFonts w:ascii="Times New Roman" w:hAnsi="Times New Roman"/>
          <w:sz w:val="28"/>
          <w:szCs w:val="28"/>
        </w:rPr>
        <w:t xml:space="preserve">– значительного, </w:t>
      </w:r>
      <w:r w:rsidR="007F1392" w:rsidRPr="00201D2A">
        <w:rPr>
          <w:rFonts w:ascii="Times New Roman" w:hAnsi="Times New Roman"/>
          <w:sz w:val="28"/>
          <w:szCs w:val="28"/>
        </w:rPr>
        <w:t xml:space="preserve">1 – </w:t>
      </w:r>
      <w:r w:rsidRPr="00201D2A">
        <w:rPr>
          <w:rFonts w:ascii="Times New Roman" w:hAnsi="Times New Roman"/>
          <w:sz w:val="28"/>
          <w:szCs w:val="28"/>
        </w:rPr>
        <w:t>среднего</w:t>
      </w:r>
      <w:r w:rsidR="007F1392" w:rsidRPr="00201D2A">
        <w:rPr>
          <w:rFonts w:ascii="Times New Roman" w:hAnsi="Times New Roman"/>
          <w:sz w:val="28"/>
          <w:szCs w:val="28"/>
        </w:rPr>
        <w:t xml:space="preserve">, </w:t>
      </w:r>
      <w:r w:rsidR="0099386A" w:rsidRPr="00201D2A">
        <w:rPr>
          <w:rFonts w:ascii="Times New Roman" w:hAnsi="Times New Roman"/>
          <w:sz w:val="28"/>
          <w:szCs w:val="28"/>
        </w:rPr>
        <w:t>3</w:t>
      </w:r>
      <w:r w:rsidR="007F1392" w:rsidRPr="00201D2A">
        <w:rPr>
          <w:rFonts w:ascii="Times New Roman" w:hAnsi="Times New Roman"/>
          <w:sz w:val="28"/>
          <w:szCs w:val="28"/>
        </w:rPr>
        <w:t xml:space="preserve"> – умеренного, </w:t>
      </w:r>
      <w:r w:rsidR="00D7437D" w:rsidRPr="00201D2A">
        <w:rPr>
          <w:rFonts w:ascii="Times New Roman" w:hAnsi="Times New Roman"/>
          <w:sz w:val="28"/>
          <w:szCs w:val="28"/>
        </w:rPr>
        <w:t>1196</w:t>
      </w:r>
      <w:r w:rsidR="007F1392" w:rsidRPr="00201D2A">
        <w:rPr>
          <w:rFonts w:ascii="Times New Roman" w:hAnsi="Times New Roman"/>
          <w:sz w:val="28"/>
          <w:szCs w:val="28"/>
        </w:rPr>
        <w:t xml:space="preserve"> – низкого</w:t>
      </w:r>
      <w:r w:rsidRPr="00201D2A">
        <w:rPr>
          <w:rFonts w:ascii="Times New Roman" w:hAnsi="Times New Roman"/>
          <w:sz w:val="28"/>
          <w:szCs w:val="28"/>
        </w:rPr>
        <w:t xml:space="preserve"> риска). </w:t>
      </w:r>
    </w:p>
    <w:p w14:paraId="581A1BFB" w14:textId="7958F445" w:rsidR="005C0B4D" w:rsidRPr="00201D2A" w:rsidRDefault="00E2698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Отделом</w:t>
      </w:r>
      <w:r w:rsidR="005C0B4D" w:rsidRPr="00201D2A">
        <w:rPr>
          <w:rFonts w:ascii="Times New Roman" w:hAnsi="Times New Roman"/>
          <w:sz w:val="28"/>
          <w:szCs w:val="28"/>
        </w:rPr>
        <w:t xml:space="preserve"> ведется работа по актуализации реестра объектов контроля. Информация об изменении категорий риска направляется в </w:t>
      </w:r>
      <w:r w:rsidR="00440879" w:rsidRPr="00201D2A">
        <w:rPr>
          <w:rFonts w:ascii="Times New Roman" w:hAnsi="Times New Roman"/>
          <w:sz w:val="28"/>
          <w:szCs w:val="28"/>
        </w:rPr>
        <w:t>У</w:t>
      </w:r>
      <w:r w:rsidR="005C0B4D" w:rsidRPr="00201D2A">
        <w:rPr>
          <w:rFonts w:ascii="Times New Roman" w:hAnsi="Times New Roman"/>
          <w:sz w:val="28"/>
          <w:szCs w:val="28"/>
        </w:rPr>
        <w:t>правление Госжелдорнадзора для внесения в систему ЕРВК.</w:t>
      </w:r>
    </w:p>
    <w:p w14:paraId="7CB05D52" w14:textId="55DBFFD2"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Так что, если на железнодорожных путях предприятия допущены нарушения безопасности движения, при которых поврежден железнодорожный подвижной состав, повреждены объекты инфраструктуры железнодорожного транспорта общего пользования, повреждены железнодорожные пути необщего пользов</w:t>
      </w:r>
      <w:r w:rsidR="00176705" w:rsidRPr="00201D2A">
        <w:rPr>
          <w:rFonts w:ascii="Times New Roman" w:hAnsi="Times New Roman"/>
          <w:sz w:val="28"/>
          <w:szCs w:val="28"/>
        </w:rPr>
        <w:t xml:space="preserve">ания, категория риска меняется </w:t>
      </w:r>
      <w:r w:rsidRPr="00201D2A">
        <w:rPr>
          <w:rFonts w:ascii="Times New Roman" w:hAnsi="Times New Roman"/>
          <w:sz w:val="28"/>
          <w:szCs w:val="28"/>
        </w:rPr>
        <w:t xml:space="preserve">соответственно тяжести последствий. </w:t>
      </w:r>
    </w:p>
    <w:p w14:paraId="33F299A8"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3C56013E" w14:textId="77777777" w:rsidR="00176705" w:rsidRPr="00201D2A" w:rsidRDefault="00176705" w:rsidP="005C0B4D">
      <w:pPr>
        <w:spacing w:after="0" w:line="240" w:lineRule="auto"/>
        <w:ind w:left="-567" w:firstLine="709"/>
        <w:jc w:val="both"/>
        <w:rPr>
          <w:rFonts w:ascii="Times New Roman" w:hAnsi="Times New Roman"/>
          <w:sz w:val="28"/>
          <w:szCs w:val="28"/>
        </w:rPr>
      </w:pPr>
    </w:p>
    <w:p w14:paraId="5733A223" w14:textId="5694A730" w:rsidR="00051A53" w:rsidRPr="00B46B02" w:rsidRDefault="00051A53" w:rsidP="00051A53">
      <w:pPr>
        <w:spacing w:after="0" w:line="240" w:lineRule="auto"/>
        <w:ind w:left="-567" w:firstLine="709"/>
        <w:jc w:val="center"/>
        <w:rPr>
          <w:rFonts w:ascii="Times New Roman" w:hAnsi="Times New Roman"/>
          <w:b/>
          <w:sz w:val="28"/>
          <w:szCs w:val="28"/>
          <w:u w:val="single"/>
        </w:rPr>
      </w:pPr>
      <w:r w:rsidRPr="00B46B02">
        <w:rPr>
          <w:rFonts w:ascii="Times New Roman" w:hAnsi="Times New Roman"/>
          <w:b/>
          <w:sz w:val="28"/>
          <w:szCs w:val="28"/>
          <w:u w:val="single"/>
        </w:rPr>
        <w:t xml:space="preserve">Расследование допущенных </w:t>
      </w:r>
      <w:r w:rsidR="00612109" w:rsidRPr="00B46B02">
        <w:rPr>
          <w:rFonts w:ascii="Times New Roman" w:hAnsi="Times New Roman"/>
          <w:b/>
          <w:sz w:val="28"/>
          <w:szCs w:val="28"/>
          <w:u w:val="single"/>
        </w:rPr>
        <w:t>нарушений безопасности движения</w:t>
      </w:r>
    </w:p>
    <w:p w14:paraId="4CD54430" w14:textId="77777777" w:rsidR="00051A53" w:rsidRPr="00B46B02" w:rsidRDefault="00051A53" w:rsidP="00051A53">
      <w:pPr>
        <w:spacing w:after="0" w:line="240" w:lineRule="auto"/>
        <w:ind w:left="-567" w:firstLine="709"/>
        <w:jc w:val="both"/>
        <w:rPr>
          <w:rFonts w:ascii="Times New Roman" w:hAnsi="Times New Roman"/>
          <w:sz w:val="28"/>
          <w:szCs w:val="28"/>
        </w:rPr>
      </w:pPr>
    </w:p>
    <w:p w14:paraId="72DFFF97" w14:textId="67BA500E" w:rsidR="00051A53" w:rsidRPr="00B46B02" w:rsidRDefault="00490C02" w:rsidP="00B90A90">
      <w:pPr>
        <w:spacing w:after="0" w:line="360" w:lineRule="exact"/>
        <w:ind w:left="-567" w:firstLine="709"/>
        <w:jc w:val="both"/>
        <w:rPr>
          <w:rFonts w:ascii="Times New Roman" w:hAnsi="Times New Roman"/>
          <w:sz w:val="28"/>
          <w:szCs w:val="28"/>
        </w:rPr>
      </w:pPr>
      <w:r w:rsidRPr="00B46B02">
        <w:rPr>
          <w:rFonts w:ascii="Times New Roman" w:hAnsi="Times New Roman"/>
          <w:sz w:val="28"/>
          <w:szCs w:val="28"/>
        </w:rPr>
        <w:t xml:space="preserve">За </w:t>
      </w:r>
      <w:r>
        <w:rPr>
          <w:rFonts w:ascii="Times New Roman" w:hAnsi="Times New Roman"/>
          <w:sz w:val="28"/>
          <w:szCs w:val="28"/>
        </w:rPr>
        <w:t xml:space="preserve">11 месяцев </w:t>
      </w:r>
      <w:r w:rsidR="00051A53" w:rsidRPr="00B46B02">
        <w:rPr>
          <w:rFonts w:ascii="Times New Roman" w:hAnsi="Times New Roman"/>
          <w:sz w:val="28"/>
          <w:szCs w:val="28"/>
        </w:rPr>
        <w:t>2023 года на территории</w:t>
      </w:r>
      <w:r w:rsidR="00B22F0A" w:rsidRPr="00B46B02">
        <w:rPr>
          <w:rFonts w:ascii="Times New Roman" w:hAnsi="Times New Roman"/>
          <w:sz w:val="28"/>
          <w:szCs w:val="28"/>
        </w:rPr>
        <w:t xml:space="preserve"> СКФО проведено расследование 3-х транспортных происшествий</w:t>
      </w:r>
      <w:r w:rsidR="00051A53" w:rsidRPr="00B46B02">
        <w:rPr>
          <w:rFonts w:ascii="Times New Roman" w:hAnsi="Times New Roman"/>
          <w:sz w:val="28"/>
          <w:szCs w:val="28"/>
        </w:rPr>
        <w:t>.</w:t>
      </w:r>
    </w:p>
    <w:p w14:paraId="0F8ACD58" w14:textId="2A53B99A" w:rsidR="00051A53" w:rsidRPr="00B46B02" w:rsidRDefault="00E26983" w:rsidP="00B90A90">
      <w:pPr>
        <w:spacing w:after="0" w:line="360" w:lineRule="exact"/>
        <w:ind w:left="-567" w:firstLine="709"/>
        <w:jc w:val="both"/>
        <w:rPr>
          <w:rFonts w:ascii="Times New Roman" w:hAnsi="Times New Roman"/>
          <w:sz w:val="28"/>
          <w:szCs w:val="28"/>
        </w:rPr>
      </w:pPr>
      <w:r w:rsidRPr="00B46B02">
        <w:rPr>
          <w:rFonts w:ascii="Times New Roman" w:hAnsi="Times New Roman"/>
          <w:sz w:val="28"/>
          <w:szCs w:val="28"/>
        </w:rPr>
        <w:t>Отделом</w:t>
      </w:r>
      <w:r w:rsidR="00051A53" w:rsidRPr="00B46B02">
        <w:rPr>
          <w:rFonts w:ascii="Times New Roman" w:hAnsi="Times New Roman"/>
          <w:sz w:val="28"/>
          <w:szCs w:val="28"/>
        </w:rPr>
        <w:t xml:space="preserve"> в соответствии с пунктом 7 Приказа Минтранса России от 18.12.2014 N 344 «Об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(далее – Положение) проведено</w:t>
      </w:r>
      <w:r w:rsidR="00F053C1" w:rsidRPr="00B46B02">
        <w:rPr>
          <w:rFonts w:ascii="Times New Roman" w:hAnsi="Times New Roman"/>
          <w:sz w:val="28"/>
          <w:szCs w:val="28"/>
        </w:rPr>
        <w:t xml:space="preserve"> 1</w:t>
      </w:r>
      <w:r w:rsidR="00051A53" w:rsidRPr="00B46B02">
        <w:rPr>
          <w:rFonts w:ascii="Times New Roman" w:hAnsi="Times New Roman"/>
          <w:sz w:val="28"/>
          <w:szCs w:val="28"/>
        </w:rPr>
        <w:t xml:space="preserve"> расследование  событи</w:t>
      </w:r>
      <w:r w:rsidR="00F053C1" w:rsidRPr="00B46B02">
        <w:rPr>
          <w:rFonts w:ascii="Times New Roman" w:hAnsi="Times New Roman"/>
          <w:sz w:val="28"/>
          <w:szCs w:val="28"/>
        </w:rPr>
        <w:t>я</w:t>
      </w:r>
      <w:r w:rsidR="00051A53" w:rsidRPr="00B46B02">
        <w:rPr>
          <w:rFonts w:ascii="Times New Roman" w:hAnsi="Times New Roman"/>
          <w:sz w:val="28"/>
          <w:szCs w:val="28"/>
        </w:rPr>
        <w:t>, связанных с нарушением правил безопасности движения и эксплуатации железнодорожного транспорта, где</w:t>
      </w:r>
      <w:r w:rsidR="00051A53" w:rsidRPr="00B46B02">
        <w:t xml:space="preserve"> </w:t>
      </w:r>
      <w:r w:rsidR="00051A53" w:rsidRPr="00B46B02">
        <w:rPr>
          <w:rFonts w:ascii="Times New Roman" w:hAnsi="Times New Roman"/>
          <w:sz w:val="28"/>
          <w:szCs w:val="28"/>
        </w:rPr>
        <w:t>техническое заключение о причинах и последствиях, включало особое мнение члена комиссии.</w:t>
      </w:r>
    </w:p>
    <w:p w14:paraId="5AF46BA7" w14:textId="10A8634F" w:rsidR="00051A53" w:rsidRPr="00B46B02" w:rsidRDefault="00051A53" w:rsidP="00B90A90">
      <w:pPr>
        <w:spacing w:after="0" w:line="360" w:lineRule="exact"/>
        <w:ind w:left="-567" w:firstLine="709"/>
        <w:jc w:val="both"/>
        <w:rPr>
          <w:rFonts w:ascii="Times New Roman" w:hAnsi="Times New Roman"/>
          <w:sz w:val="28"/>
          <w:szCs w:val="28"/>
        </w:rPr>
      </w:pPr>
      <w:r w:rsidRPr="00B46B02">
        <w:rPr>
          <w:rFonts w:ascii="Times New Roman" w:hAnsi="Times New Roman"/>
          <w:sz w:val="28"/>
          <w:szCs w:val="28"/>
        </w:rPr>
        <w:t xml:space="preserve">Согласно пункту 6 </w:t>
      </w:r>
      <w:r w:rsidR="00176705" w:rsidRPr="00B46B02">
        <w:rPr>
          <w:rFonts w:ascii="Times New Roman" w:hAnsi="Times New Roman"/>
          <w:sz w:val="28"/>
          <w:szCs w:val="28"/>
        </w:rPr>
        <w:t xml:space="preserve">Положения комиссией Управления </w:t>
      </w:r>
      <w:r w:rsidRPr="00B46B02">
        <w:rPr>
          <w:rFonts w:ascii="Times New Roman" w:hAnsi="Times New Roman"/>
          <w:sz w:val="28"/>
          <w:szCs w:val="28"/>
        </w:rPr>
        <w:t xml:space="preserve">проведено </w:t>
      </w:r>
      <w:r w:rsidR="00DD19CE" w:rsidRPr="00B46B02">
        <w:rPr>
          <w:rFonts w:ascii="Times New Roman" w:hAnsi="Times New Roman"/>
          <w:sz w:val="28"/>
          <w:szCs w:val="28"/>
        </w:rPr>
        <w:t>2</w:t>
      </w:r>
      <w:r w:rsidR="00E532BE" w:rsidRPr="00B46B02">
        <w:rPr>
          <w:rFonts w:ascii="Times New Roman" w:hAnsi="Times New Roman"/>
          <w:sz w:val="28"/>
          <w:szCs w:val="28"/>
        </w:rPr>
        <w:t xml:space="preserve"> расследования</w:t>
      </w:r>
      <w:r w:rsidRPr="00B46B02">
        <w:t xml:space="preserve"> </w:t>
      </w:r>
      <w:r w:rsidRPr="00B46B02">
        <w:rPr>
          <w:rFonts w:ascii="Times New Roman" w:hAnsi="Times New Roman"/>
          <w:sz w:val="28"/>
          <w:szCs w:val="28"/>
        </w:rPr>
        <w:t>столкновения железнодорожного подвижного состава с транспортным средством на железнодорожном переезде.</w:t>
      </w:r>
    </w:p>
    <w:p w14:paraId="331A7D30" w14:textId="2BC702FE" w:rsidR="00B22F0A" w:rsidRPr="00D05F36" w:rsidRDefault="00B22F0A" w:rsidP="00B22F0A">
      <w:pPr>
        <w:spacing w:after="0" w:line="360" w:lineRule="exact"/>
        <w:ind w:left="-567" w:firstLine="709"/>
        <w:jc w:val="both"/>
        <w:rPr>
          <w:rFonts w:ascii="Times New Roman" w:hAnsi="Times New Roman"/>
          <w:sz w:val="28"/>
          <w:szCs w:val="28"/>
        </w:rPr>
      </w:pPr>
      <w:r w:rsidRPr="00D05F36">
        <w:rPr>
          <w:rFonts w:ascii="Times New Roman" w:hAnsi="Times New Roman"/>
          <w:sz w:val="28"/>
          <w:szCs w:val="28"/>
        </w:rPr>
        <w:t xml:space="preserve">Допущено </w:t>
      </w:r>
      <w:r w:rsidR="00CD0CA8" w:rsidRPr="00D05F36">
        <w:rPr>
          <w:rFonts w:ascii="Times New Roman" w:hAnsi="Times New Roman"/>
          <w:sz w:val="28"/>
          <w:szCs w:val="28"/>
        </w:rPr>
        <w:t>9</w:t>
      </w:r>
      <w:r w:rsidRPr="00D05F36">
        <w:rPr>
          <w:rFonts w:ascii="Times New Roman" w:hAnsi="Times New Roman"/>
          <w:sz w:val="28"/>
          <w:szCs w:val="28"/>
        </w:rPr>
        <w:t xml:space="preserve"> сходов железнодорожного подвижного состава, из них на путях общего пользования – 2, на путях необщего пользования </w:t>
      </w:r>
      <w:r w:rsidR="00CD0CA8" w:rsidRPr="00D05F36">
        <w:rPr>
          <w:rFonts w:ascii="Times New Roman" w:hAnsi="Times New Roman"/>
          <w:sz w:val="28"/>
          <w:szCs w:val="28"/>
        </w:rPr>
        <w:t>–</w:t>
      </w:r>
      <w:r w:rsidRPr="00D05F36">
        <w:rPr>
          <w:rFonts w:ascii="Times New Roman" w:hAnsi="Times New Roman"/>
          <w:sz w:val="28"/>
          <w:szCs w:val="28"/>
        </w:rPr>
        <w:t xml:space="preserve"> </w:t>
      </w:r>
      <w:r w:rsidR="00CD0CA8" w:rsidRPr="00D05F36">
        <w:rPr>
          <w:rFonts w:ascii="Times New Roman" w:hAnsi="Times New Roman"/>
          <w:sz w:val="28"/>
          <w:szCs w:val="28"/>
        </w:rPr>
        <w:t>7 (3 на территории Ставропольского края)</w:t>
      </w:r>
      <w:r w:rsidRPr="00D05F36">
        <w:rPr>
          <w:rFonts w:ascii="Times New Roman" w:hAnsi="Times New Roman"/>
          <w:sz w:val="28"/>
          <w:szCs w:val="28"/>
        </w:rPr>
        <w:t>.</w:t>
      </w:r>
      <w:r w:rsidRPr="00D05F36">
        <w:t xml:space="preserve"> </w:t>
      </w:r>
      <w:r w:rsidRPr="00D05F36">
        <w:rPr>
          <w:rFonts w:ascii="Times New Roman" w:hAnsi="Times New Roman"/>
          <w:sz w:val="28"/>
          <w:szCs w:val="28"/>
        </w:rPr>
        <w:t>Основными причинами допущенных сходов являются: неудовлетворительное текущее содержание железнодорожного пути; нарушения в технологии поездной и маневровой работы, неисправности железнодорожного подвижного состава.</w:t>
      </w:r>
    </w:p>
    <w:p w14:paraId="6DD2D8D5" w14:textId="0A8FC092" w:rsidR="00051A53" w:rsidRPr="00616708" w:rsidRDefault="00051A53" w:rsidP="00B90A90">
      <w:pPr>
        <w:spacing w:after="0" w:line="360" w:lineRule="exact"/>
        <w:ind w:left="-567" w:firstLine="709"/>
        <w:jc w:val="both"/>
        <w:rPr>
          <w:rFonts w:ascii="Times New Roman" w:hAnsi="Times New Roman"/>
          <w:sz w:val="28"/>
          <w:szCs w:val="28"/>
        </w:rPr>
      </w:pPr>
      <w:r w:rsidRPr="00616708">
        <w:rPr>
          <w:rFonts w:ascii="Times New Roman" w:hAnsi="Times New Roman"/>
          <w:sz w:val="28"/>
          <w:szCs w:val="28"/>
        </w:rPr>
        <w:t xml:space="preserve">По допущенным событиям, связанным с нарушением правил безопасности движения и эксплуатации железнодорожного транспорта организовано и проведено </w:t>
      </w:r>
      <w:r w:rsidR="00DD19CE" w:rsidRPr="00616708">
        <w:rPr>
          <w:rFonts w:ascii="Times New Roman" w:hAnsi="Times New Roman"/>
          <w:sz w:val="28"/>
          <w:szCs w:val="28"/>
        </w:rPr>
        <w:t>4</w:t>
      </w:r>
      <w:r w:rsidR="00D05F36" w:rsidRPr="00616708">
        <w:rPr>
          <w:rFonts w:ascii="Times New Roman" w:hAnsi="Times New Roman"/>
          <w:sz w:val="28"/>
          <w:szCs w:val="28"/>
        </w:rPr>
        <w:t>8</w:t>
      </w:r>
      <w:r w:rsidRPr="00616708">
        <w:rPr>
          <w:rFonts w:ascii="Times New Roman" w:hAnsi="Times New Roman"/>
          <w:sz w:val="28"/>
          <w:szCs w:val="28"/>
        </w:rPr>
        <w:t xml:space="preserve"> наблюдений за соблюдением обязательных требований (мониторинг безопасности), по итогам которых объявлено </w:t>
      </w:r>
      <w:r w:rsidR="00616708" w:rsidRPr="00616708">
        <w:rPr>
          <w:rFonts w:ascii="Times New Roman" w:hAnsi="Times New Roman"/>
          <w:sz w:val="28"/>
          <w:szCs w:val="28"/>
        </w:rPr>
        <w:t>52</w:t>
      </w:r>
      <w:r w:rsidR="00616708">
        <w:rPr>
          <w:rFonts w:ascii="Times New Roman" w:hAnsi="Times New Roman"/>
          <w:sz w:val="28"/>
          <w:szCs w:val="28"/>
        </w:rPr>
        <w:t xml:space="preserve"> </w:t>
      </w:r>
      <w:r w:rsidRPr="00616708">
        <w:rPr>
          <w:rFonts w:ascii="Times New Roman" w:hAnsi="Times New Roman"/>
          <w:sz w:val="28"/>
          <w:szCs w:val="28"/>
        </w:rPr>
        <w:t xml:space="preserve"> Предостережени</w:t>
      </w:r>
      <w:r w:rsidR="00616708" w:rsidRPr="00616708">
        <w:rPr>
          <w:rFonts w:ascii="Times New Roman" w:hAnsi="Times New Roman"/>
          <w:sz w:val="28"/>
          <w:szCs w:val="28"/>
        </w:rPr>
        <w:t>я</w:t>
      </w:r>
      <w:r w:rsidRPr="00616708">
        <w:rPr>
          <w:rFonts w:ascii="Times New Roman" w:hAnsi="Times New Roman"/>
          <w:sz w:val="28"/>
          <w:szCs w:val="28"/>
        </w:rPr>
        <w:t xml:space="preserve"> о недопустимости нарушения обязательных требований.</w:t>
      </w:r>
    </w:p>
    <w:p w14:paraId="28FE0478" w14:textId="77777777" w:rsidR="001F62D7" w:rsidRPr="00C40C03" w:rsidRDefault="001F62D7" w:rsidP="007F1392">
      <w:pPr>
        <w:spacing w:after="0" w:line="240" w:lineRule="auto"/>
        <w:jc w:val="both"/>
        <w:rPr>
          <w:rFonts w:ascii="Times New Roman" w:hAnsi="Times New Roman"/>
          <w:color w:val="FF0000"/>
          <w:sz w:val="28"/>
          <w:szCs w:val="28"/>
        </w:rPr>
      </w:pPr>
    </w:p>
    <w:p w14:paraId="6792892A" w14:textId="46FADE75" w:rsidR="007F1392" w:rsidRPr="00616708" w:rsidRDefault="007F1392" w:rsidP="00612109">
      <w:pPr>
        <w:pStyle w:val="a4"/>
        <w:spacing w:after="0" w:line="240" w:lineRule="auto"/>
        <w:jc w:val="both"/>
        <w:rPr>
          <w:rFonts w:ascii="Times New Roman" w:hAnsi="Times New Roman"/>
          <w:b/>
          <w:sz w:val="28"/>
          <w:szCs w:val="28"/>
          <w:u w:val="single"/>
        </w:rPr>
      </w:pPr>
      <w:r w:rsidRPr="00616708">
        <w:rPr>
          <w:rFonts w:ascii="Times New Roman" w:hAnsi="Times New Roman"/>
          <w:b/>
          <w:sz w:val="28"/>
          <w:szCs w:val="28"/>
          <w:u w:val="single"/>
        </w:rPr>
        <w:t xml:space="preserve"> Результаты контр</w:t>
      </w:r>
      <w:r w:rsidR="00616708">
        <w:rPr>
          <w:rFonts w:ascii="Times New Roman" w:hAnsi="Times New Roman"/>
          <w:b/>
          <w:sz w:val="28"/>
          <w:szCs w:val="28"/>
          <w:u w:val="single"/>
        </w:rPr>
        <w:t>ольной (надзорной) деятельности</w:t>
      </w:r>
    </w:p>
    <w:p w14:paraId="5DE2BE43" w14:textId="19075F92" w:rsidR="003E3ED1" w:rsidRPr="00C40C03" w:rsidRDefault="003E3ED1" w:rsidP="003E3ED1">
      <w:pPr>
        <w:pStyle w:val="a4"/>
        <w:spacing w:after="0" w:line="240" w:lineRule="auto"/>
        <w:jc w:val="both"/>
        <w:rPr>
          <w:rFonts w:ascii="Times New Roman" w:hAnsi="Times New Roman"/>
          <w:b/>
          <w:color w:val="FF0000"/>
          <w:sz w:val="28"/>
          <w:szCs w:val="28"/>
          <w:u w:val="single"/>
        </w:rPr>
      </w:pPr>
    </w:p>
    <w:p w14:paraId="1A488C55" w14:textId="0A225274" w:rsidR="007F1392" w:rsidRPr="00843733" w:rsidRDefault="007F1392"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В</w:t>
      </w:r>
      <w:r w:rsidR="00176705" w:rsidRPr="00843733">
        <w:rPr>
          <w:rFonts w:ascii="Times New Roman" w:hAnsi="Times New Roman"/>
          <w:sz w:val="28"/>
          <w:szCs w:val="28"/>
        </w:rPr>
        <w:t xml:space="preserve"> план проведения плановых </w:t>
      </w:r>
      <w:r w:rsidRPr="00843733">
        <w:rPr>
          <w:rFonts w:ascii="Times New Roman" w:hAnsi="Times New Roman"/>
          <w:sz w:val="28"/>
          <w:szCs w:val="28"/>
        </w:rPr>
        <w:t>контрольных (надзорных) мероприятий на 2023 год,</w:t>
      </w:r>
      <w:r w:rsidRPr="00843733">
        <w:t xml:space="preserve"> </w:t>
      </w:r>
      <w:r w:rsidRPr="00843733">
        <w:rPr>
          <w:rFonts w:ascii="Times New Roman" w:hAnsi="Times New Roman"/>
          <w:sz w:val="28"/>
          <w:szCs w:val="28"/>
        </w:rPr>
        <w:t>поря</w:t>
      </w:r>
      <w:r w:rsidR="00176705" w:rsidRPr="00843733">
        <w:rPr>
          <w:rFonts w:ascii="Times New Roman" w:hAnsi="Times New Roman"/>
          <w:sz w:val="28"/>
          <w:szCs w:val="28"/>
        </w:rPr>
        <w:t xml:space="preserve">док организации и осуществления </w:t>
      </w:r>
      <w:r w:rsidRPr="00843733">
        <w:rPr>
          <w:rFonts w:ascii="Times New Roman" w:hAnsi="Times New Roman"/>
          <w:sz w:val="28"/>
          <w:szCs w:val="28"/>
        </w:rPr>
        <w:t>которых регулируется Федеральным законом № 248, включен</w:t>
      </w:r>
      <w:r w:rsidR="00524141" w:rsidRPr="00843733">
        <w:rPr>
          <w:rFonts w:ascii="Times New Roman" w:hAnsi="Times New Roman"/>
          <w:sz w:val="28"/>
          <w:szCs w:val="28"/>
        </w:rPr>
        <w:t>а</w:t>
      </w:r>
      <w:r w:rsidRPr="00843733">
        <w:rPr>
          <w:rFonts w:ascii="Times New Roman" w:hAnsi="Times New Roman"/>
          <w:sz w:val="28"/>
          <w:szCs w:val="28"/>
        </w:rPr>
        <w:t xml:space="preserve"> </w:t>
      </w:r>
      <w:r w:rsidR="00524141" w:rsidRPr="00843733">
        <w:rPr>
          <w:rFonts w:ascii="Times New Roman" w:hAnsi="Times New Roman"/>
          <w:sz w:val="28"/>
          <w:szCs w:val="28"/>
        </w:rPr>
        <w:t>1</w:t>
      </w:r>
      <w:r w:rsidR="00176705" w:rsidRPr="00843733">
        <w:rPr>
          <w:rFonts w:ascii="Times New Roman" w:hAnsi="Times New Roman"/>
          <w:sz w:val="28"/>
          <w:szCs w:val="28"/>
        </w:rPr>
        <w:t xml:space="preserve"> планов</w:t>
      </w:r>
      <w:r w:rsidR="00524141" w:rsidRPr="00843733">
        <w:rPr>
          <w:rFonts w:ascii="Times New Roman" w:hAnsi="Times New Roman"/>
          <w:sz w:val="28"/>
          <w:szCs w:val="28"/>
        </w:rPr>
        <w:t>ая</w:t>
      </w:r>
      <w:r w:rsidR="00176705" w:rsidRPr="00843733">
        <w:rPr>
          <w:rFonts w:ascii="Times New Roman" w:hAnsi="Times New Roman"/>
          <w:sz w:val="28"/>
          <w:szCs w:val="28"/>
        </w:rPr>
        <w:t xml:space="preserve"> выездн</w:t>
      </w:r>
      <w:r w:rsidR="00524141" w:rsidRPr="00843733">
        <w:rPr>
          <w:rFonts w:ascii="Times New Roman" w:hAnsi="Times New Roman"/>
          <w:sz w:val="28"/>
          <w:szCs w:val="28"/>
        </w:rPr>
        <w:t>ая</w:t>
      </w:r>
      <w:r w:rsidR="00176705" w:rsidRPr="00843733">
        <w:rPr>
          <w:rFonts w:ascii="Times New Roman" w:hAnsi="Times New Roman"/>
          <w:sz w:val="28"/>
          <w:szCs w:val="28"/>
        </w:rPr>
        <w:t xml:space="preserve"> </w:t>
      </w:r>
      <w:r w:rsidR="00524141" w:rsidRPr="00843733">
        <w:rPr>
          <w:rFonts w:ascii="Times New Roman" w:hAnsi="Times New Roman"/>
          <w:sz w:val="28"/>
          <w:szCs w:val="28"/>
        </w:rPr>
        <w:t>проверка</w:t>
      </w:r>
      <w:r w:rsidR="00176705" w:rsidRPr="00843733">
        <w:rPr>
          <w:rFonts w:ascii="Times New Roman" w:hAnsi="Times New Roman"/>
          <w:sz w:val="28"/>
          <w:szCs w:val="28"/>
        </w:rPr>
        <w:t xml:space="preserve">, в </w:t>
      </w:r>
      <w:r w:rsidRPr="00843733">
        <w:rPr>
          <w:rFonts w:ascii="Times New Roman" w:hAnsi="Times New Roman"/>
          <w:sz w:val="28"/>
          <w:szCs w:val="28"/>
        </w:rPr>
        <w:t xml:space="preserve">отношении </w:t>
      </w:r>
      <w:r w:rsidR="00B90A90" w:rsidRPr="00843733">
        <w:rPr>
          <w:rFonts w:ascii="Times New Roman" w:hAnsi="Times New Roman"/>
          <w:sz w:val="28"/>
          <w:szCs w:val="28"/>
        </w:rPr>
        <w:t>контролируем</w:t>
      </w:r>
      <w:r w:rsidR="00524141" w:rsidRPr="00843733">
        <w:rPr>
          <w:rFonts w:ascii="Times New Roman" w:hAnsi="Times New Roman"/>
          <w:sz w:val="28"/>
          <w:szCs w:val="28"/>
        </w:rPr>
        <w:t>ого</w:t>
      </w:r>
      <w:r w:rsidR="00B90A90" w:rsidRPr="00843733">
        <w:rPr>
          <w:rFonts w:ascii="Times New Roman" w:hAnsi="Times New Roman"/>
          <w:sz w:val="28"/>
          <w:szCs w:val="28"/>
        </w:rPr>
        <w:t xml:space="preserve"> лиц</w:t>
      </w:r>
      <w:r w:rsidR="00524141" w:rsidRPr="00843733">
        <w:rPr>
          <w:rFonts w:ascii="Times New Roman" w:hAnsi="Times New Roman"/>
          <w:sz w:val="28"/>
          <w:szCs w:val="28"/>
        </w:rPr>
        <w:t>а</w:t>
      </w:r>
      <w:r w:rsidR="00B90A90" w:rsidRPr="00843733">
        <w:rPr>
          <w:rFonts w:ascii="Times New Roman" w:hAnsi="Times New Roman"/>
          <w:sz w:val="28"/>
          <w:szCs w:val="28"/>
        </w:rPr>
        <w:t>,</w:t>
      </w:r>
      <w:r w:rsidRPr="00843733">
        <w:rPr>
          <w:rFonts w:ascii="Times New Roman" w:hAnsi="Times New Roman"/>
          <w:sz w:val="28"/>
          <w:szCs w:val="28"/>
        </w:rPr>
        <w:t xml:space="preserve"> отнесенны</w:t>
      </w:r>
      <w:r w:rsidR="00524141" w:rsidRPr="00843733">
        <w:rPr>
          <w:rFonts w:ascii="Times New Roman" w:hAnsi="Times New Roman"/>
          <w:sz w:val="28"/>
          <w:szCs w:val="28"/>
        </w:rPr>
        <w:t>й</w:t>
      </w:r>
      <w:r w:rsidRPr="00843733">
        <w:rPr>
          <w:rFonts w:ascii="Times New Roman" w:hAnsi="Times New Roman"/>
          <w:sz w:val="28"/>
          <w:szCs w:val="28"/>
        </w:rPr>
        <w:t xml:space="preserve"> к высоко</w:t>
      </w:r>
      <w:r w:rsidR="00524141" w:rsidRPr="00843733">
        <w:rPr>
          <w:rFonts w:ascii="Times New Roman" w:hAnsi="Times New Roman"/>
          <w:sz w:val="28"/>
          <w:szCs w:val="28"/>
        </w:rPr>
        <w:t>му</w:t>
      </w:r>
      <w:r w:rsidRPr="00843733">
        <w:rPr>
          <w:rFonts w:ascii="Times New Roman" w:hAnsi="Times New Roman"/>
          <w:sz w:val="28"/>
          <w:szCs w:val="28"/>
        </w:rPr>
        <w:t xml:space="preserve"> категори</w:t>
      </w:r>
      <w:r w:rsidR="00F21F45" w:rsidRPr="00843733">
        <w:rPr>
          <w:rFonts w:ascii="Times New Roman" w:hAnsi="Times New Roman"/>
          <w:sz w:val="28"/>
          <w:szCs w:val="28"/>
        </w:rPr>
        <w:t>ю</w:t>
      </w:r>
      <w:r w:rsidRPr="00843733">
        <w:rPr>
          <w:rFonts w:ascii="Times New Roman" w:hAnsi="Times New Roman"/>
          <w:sz w:val="28"/>
          <w:szCs w:val="28"/>
        </w:rPr>
        <w:t xml:space="preserve"> риска. План размещен в Едином реестре контрольных (надзорных) мероприятий.</w:t>
      </w:r>
    </w:p>
    <w:p w14:paraId="145D8756" w14:textId="213E0F9B" w:rsidR="008E2C8C" w:rsidRPr="00843733" w:rsidRDefault="007F1392" w:rsidP="00972E71">
      <w:pPr>
        <w:spacing w:after="0" w:line="360" w:lineRule="exact"/>
        <w:ind w:left="-567" w:firstLine="425"/>
        <w:jc w:val="both"/>
        <w:rPr>
          <w:rFonts w:ascii="Times New Roman" w:hAnsi="Times New Roman"/>
          <w:sz w:val="28"/>
          <w:szCs w:val="28"/>
        </w:rPr>
      </w:pPr>
      <w:r w:rsidRPr="00843733">
        <w:rPr>
          <w:rFonts w:ascii="Times New Roman" w:hAnsi="Times New Roman"/>
          <w:sz w:val="28"/>
          <w:szCs w:val="28"/>
        </w:rPr>
        <w:lastRenderedPageBreak/>
        <w:t>В связи с изменениями, утвержденными Постановлением Правительства Российской Федерации от 29 декабря 2022 года № 2516 «О внесении изменений в Постановление Правительства Российской Федерации от 10.03.2022 № 336», плановые проверки отменены.</w:t>
      </w:r>
    </w:p>
    <w:p w14:paraId="63CB730D" w14:textId="3A3327F2" w:rsidR="00B22F0A" w:rsidRPr="00843733" w:rsidRDefault="00612109"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За прошедший период</w:t>
      </w:r>
      <w:r w:rsidR="0004576C" w:rsidRPr="00843733">
        <w:rPr>
          <w:rFonts w:ascii="Times New Roman" w:hAnsi="Times New Roman"/>
          <w:sz w:val="28"/>
          <w:szCs w:val="28"/>
        </w:rPr>
        <w:t xml:space="preserve"> 2023 года </w:t>
      </w:r>
      <w:r w:rsidR="0017699F" w:rsidRPr="00843733">
        <w:rPr>
          <w:rFonts w:ascii="Times New Roman" w:hAnsi="Times New Roman"/>
          <w:sz w:val="28"/>
          <w:szCs w:val="28"/>
        </w:rPr>
        <w:t xml:space="preserve">проведено </w:t>
      </w:r>
      <w:r w:rsidR="003155FF" w:rsidRPr="00843733">
        <w:rPr>
          <w:rFonts w:ascii="Times New Roman" w:hAnsi="Times New Roman"/>
          <w:sz w:val="28"/>
          <w:szCs w:val="28"/>
        </w:rPr>
        <w:t>3</w:t>
      </w:r>
      <w:r w:rsidR="0017699F" w:rsidRPr="00843733">
        <w:rPr>
          <w:rFonts w:ascii="Times New Roman" w:hAnsi="Times New Roman"/>
          <w:sz w:val="28"/>
          <w:szCs w:val="28"/>
        </w:rPr>
        <w:t xml:space="preserve"> контрольн</w:t>
      </w:r>
      <w:r w:rsidR="003155FF" w:rsidRPr="00843733">
        <w:rPr>
          <w:rFonts w:ascii="Times New Roman" w:hAnsi="Times New Roman"/>
          <w:sz w:val="28"/>
          <w:szCs w:val="28"/>
        </w:rPr>
        <w:t>о</w:t>
      </w:r>
      <w:r w:rsidR="0017699F" w:rsidRPr="00843733">
        <w:rPr>
          <w:rFonts w:ascii="Times New Roman" w:hAnsi="Times New Roman"/>
          <w:sz w:val="28"/>
          <w:szCs w:val="28"/>
        </w:rPr>
        <w:t xml:space="preserve"> (надзорн</w:t>
      </w:r>
      <w:r w:rsidR="003155FF" w:rsidRPr="00843733">
        <w:rPr>
          <w:rFonts w:ascii="Times New Roman" w:hAnsi="Times New Roman"/>
          <w:sz w:val="28"/>
          <w:szCs w:val="28"/>
        </w:rPr>
        <w:t>ых</w:t>
      </w:r>
      <w:r w:rsidR="0017699F" w:rsidRPr="00843733">
        <w:rPr>
          <w:rFonts w:ascii="Times New Roman" w:hAnsi="Times New Roman"/>
          <w:sz w:val="28"/>
          <w:szCs w:val="28"/>
        </w:rPr>
        <w:t>) мероприяти</w:t>
      </w:r>
      <w:r w:rsidR="003155FF" w:rsidRPr="00843733">
        <w:rPr>
          <w:rFonts w:ascii="Times New Roman" w:hAnsi="Times New Roman"/>
          <w:sz w:val="28"/>
          <w:szCs w:val="28"/>
        </w:rPr>
        <w:t>й</w:t>
      </w:r>
      <w:r w:rsidR="0017699F" w:rsidRPr="00843733">
        <w:rPr>
          <w:rFonts w:ascii="Times New Roman" w:hAnsi="Times New Roman"/>
          <w:sz w:val="28"/>
          <w:szCs w:val="28"/>
        </w:rPr>
        <w:t xml:space="preserve">: </w:t>
      </w:r>
      <w:r w:rsidR="003155FF" w:rsidRPr="00843733">
        <w:rPr>
          <w:rFonts w:ascii="Times New Roman" w:hAnsi="Times New Roman"/>
          <w:sz w:val="28"/>
          <w:szCs w:val="28"/>
        </w:rPr>
        <w:t>1</w:t>
      </w:r>
      <w:r w:rsidR="0017699F" w:rsidRPr="00843733">
        <w:rPr>
          <w:rFonts w:ascii="Times New Roman" w:hAnsi="Times New Roman"/>
          <w:sz w:val="28"/>
          <w:szCs w:val="28"/>
        </w:rPr>
        <w:t xml:space="preserve"> – планов</w:t>
      </w:r>
      <w:r w:rsidR="003155FF" w:rsidRPr="00843733">
        <w:rPr>
          <w:rFonts w:ascii="Times New Roman" w:hAnsi="Times New Roman"/>
          <w:sz w:val="28"/>
          <w:szCs w:val="28"/>
        </w:rPr>
        <w:t>ое</w:t>
      </w:r>
      <w:r w:rsidR="0017699F" w:rsidRPr="00843733">
        <w:rPr>
          <w:rFonts w:ascii="Times New Roman" w:hAnsi="Times New Roman"/>
          <w:sz w:val="28"/>
          <w:szCs w:val="28"/>
        </w:rPr>
        <w:t xml:space="preserve"> и 2 внеплановых. Два внеплановых выездных </w:t>
      </w:r>
      <w:r w:rsidR="00B22F0A" w:rsidRPr="00843733">
        <w:rPr>
          <w:rFonts w:ascii="Times New Roman" w:hAnsi="Times New Roman"/>
          <w:sz w:val="28"/>
          <w:szCs w:val="28"/>
        </w:rPr>
        <w:t>КНМ по</w:t>
      </w:r>
      <w:r w:rsidR="00DD19CE" w:rsidRPr="00843733">
        <w:rPr>
          <w:rFonts w:ascii="Times New Roman" w:hAnsi="Times New Roman"/>
          <w:sz w:val="28"/>
          <w:szCs w:val="28"/>
        </w:rPr>
        <w:t xml:space="preserve"> согласованию</w:t>
      </w:r>
      <w:r w:rsidR="0004576C" w:rsidRPr="00843733">
        <w:rPr>
          <w:rFonts w:ascii="Times New Roman" w:hAnsi="Times New Roman"/>
          <w:sz w:val="28"/>
          <w:szCs w:val="28"/>
        </w:rPr>
        <w:t xml:space="preserve"> с</w:t>
      </w:r>
      <w:r w:rsidR="003155FF" w:rsidRPr="00843733">
        <w:rPr>
          <w:rFonts w:ascii="Times New Roman" w:hAnsi="Times New Roman"/>
          <w:sz w:val="28"/>
          <w:szCs w:val="28"/>
        </w:rPr>
        <w:t xml:space="preserve"> Южной </w:t>
      </w:r>
      <w:r w:rsidR="0004576C" w:rsidRPr="00843733">
        <w:rPr>
          <w:rFonts w:ascii="Times New Roman" w:hAnsi="Times New Roman"/>
          <w:sz w:val="28"/>
          <w:szCs w:val="28"/>
        </w:rPr>
        <w:t>транспортной прокуратурой</w:t>
      </w:r>
      <w:r w:rsidR="00B22F0A" w:rsidRPr="00843733">
        <w:rPr>
          <w:rFonts w:ascii="Times New Roman" w:hAnsi="Times New Roman"/>
          <w:sz w:val="28"/>
          <w:szCs w:val="28"/>
        </w:rPr>
        <w:t>.</w:t>
      </w:r>
    </w:p>
    <w:p w14:paraId="3F27315B" w14:textId="77777777" w:rsidR="00B22F0A" w:rsidRPr="00843733" w:rsidRDefault="0017699F"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 xml:space="preserve"> </w:t>
      </w:r>
      <w:r w:rsidR="00B22F0A" w:rsidRPr="00843733">
        <w:rPr>
          <w:rFonts w:ascii="Times New Roman" w:hAnsi="Times New Roman"/>
          <w:sz w:val="28"/>
          <w:szCs w:val="28"/>
        </w:rPr>
        <w:t>В ходе проведения плановой проверки</w:t>
      </w:r>
      <w:r w:rsidR="00517800" w:rsidRPr="00843733">
        <w:rPr>
          <w:rFonts w:ascii="Times New Roman" w:hAnsi="Times New Roman"/>
          <w:sz w:val="28"/>
          <w:szCs w:val="28"/>
        </w:rPr>
        <w:t xml:space="preserve">: </w:t>
      </w:r>
      <w:r w:rsidR="00DD19CE" w:rsidRPr="00843733">
        <w:rPr>
          <w:rFonts w:ascii="Times New Roman" w:hAnsi="Times New Roman"/>
          <w:sz w:val="28"/>
          <w:szCs w:val="28"/>
        </w:rPr>
        <w:t>выявлено 129 нарушений</w:t>
      </w:r>
      <w:r w:rsidR="00A67521" w:rsidRPr="00843733">
        <w:t xml:space="preserve"> </w:t>
      </w:r>
      <w:r w:rsidR="00A67521" w:rsidRPr="00843733">
        <w:rPr>
          <w:rFonts w:ascii="Times New Roman" w:hAnsi="Times New Roman"/>
          <w:sz w:val="28"/>
          <w:szCs w:val="28"/>
        </w:rPr>
        <w:t>требований Федеральных законов и нормативно-правовых актов Российской Федерации</w:t>
      </w:r>
      <w:r w:rsidR="00DD19CE" w:rsidRPr="00843733">
        <w:rPr>
          <w:rFonts w:ascii="Times New Roman" w:hAnsi="Times New Roman"/>
          <w:sz w:val="28"/>
          <w:szCs w:val="28"/>
        </w:rPr>
        <w:t xml:space="preserve">, выдано одно предписание, </w:t>
      </w:r>
      <w:r w:rsidR="00422399" w:rsidRPr="00843733">
        <w:rPr>
          <w:rFonts w:ascii="Times New Roman" w:hAnsi="Times New Roman"/>
          <w:sz w:val="28"/>
          <w:szCs w:val="28"/>
        </w:rPr>
        <w:t>возбуждено</w:t>
      </w:r>
      <w:r w:rsidR="00DD19CE" w:rsidRPr="00843733">
        <w:rPr>
          <w:rFonts w:ascii="Times New Roman" w:hAnsi="Times New Roman"/>
          <w:sz w:val="28"/>
          <w:szCs w:val="28"/>
        </w:rPr>
        <w:t xml:space="preserve"> </w:t>
      </w:r>
      <w:r w:rsidR="00A67521" w:rsidRPr="00843733">
        <w:rPr>
          <w:rFonts w:ascii="Times New Roman" w:hAnsi="Times New Roman"/>
          <w:sz w:val="28"/>
          <w:szCs w:val="28"/>
        </w:rPr>
        <w:t>8</w:t>
      </w:r>
      <w:r w:rsidR="00DD19CE" w:rsidRPr="00843733">
        <w:rPr>
          <w:rFonts w:ascii="Times New Roman" w:hAnsi="Times New Roman"/>
          <w:sz w:val="28"/>
          <w:szCs w:val="28"/>
        </w:rPr>
        <w:t xml:space="preserve"> административных дел, вынесено </w:t>
      </w:r>
      <w:r w:rsidR="00A67521" w:rsidRPr="00843733">
        <w:rPr>
          <w:rFonts w:ascii="Times New Roman" w:hAnsi="Times New Roman"/>
          <w:sz w:val="28"/>
          <w:szCs w:val="28"/>
        </w:rPr>
        <w:t>8</w:t>
      </w:r>
      <w:r w:rsidR="00DD19CE" w:rsidRPr="00843733">
        <w:rPr>
          <w:rFonts w:ascii="Times New Roman" w:hAnsi="Times New Roman"/>
          <w:sz w:val="28"/>
          <w:szCs w:val="28"/>
        </w:rPr>
        <w:t xml:space="preserve"> постановлений, на общую сумму </w:t>
      </w:r>
      <w:r w:rsidR="00A67521" w:rsidRPr="00843733">
        <w:rPr>
          <w:rFonts w:ascii="Times New Roman" w:hAnsi="Times New Roman"/>
          <w:sz w:val="28"/>
          <w:szCs w:val="28"/>
        </w:rPr>
        <w:t>20,0</w:t>
      </w:r>
      <w:r w:rsidR="00DD19CE" w:rsidRPr="00843733">
        <w:rPr>
          <w:rFonts w:ascii="Times New Roman" w:hAnsi="Times New Roman"/>
          <w:sz w:val="28"/>
          <w:szCs w:val="28"/>
        </w:rPr>
        <w:t xml:space="preserve"> тыс. руб.</w:t>
      </w:r>
      <w:r w:rsidR="00B22F0A" w:rsidRPr="00843733">
        <w:rPr>
          <w:rFonts w:ascii="Times New Roman" w:hAnsi="Times New Roman"/>
          <w:sz w:val="28"/>
          <w:szCs w:val="28"/>
        </w:rPr>
        <w:t>;</w:t>
      </w:r>
    </w:p>
    <w:p w14:paraId="6996AEA2" w14:textId="540013C1" w:rsidR="00422399" w:rsidRPr="00843733" w:rsidRDefault="00B22F0A"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В</w:t>
      </w:r>
      <w:r w:rsidR="00A67521" w:rsidRPr="00843733">
        <w:rPr>
          <w:rFonts w:ascii="Times New Roman" w:hAnsi="Times New Roman"/>
          <w:sz w:val="28"/>
          <w:szCs w:val="28"/>
        </w:rPr>
        <w:t xml:space="preserve"> ходе проведения внеплановых КНМ, </w:t>
      </w:r>
      <w:r w:rsidRPr="00843733">
        <w:rPr>
          <w:rFonts w:ascii="Times New Roman" w:hAnsi="Times New Roman"/>
          <w:sz w:val="28"/>
          <w:szCs w:val="28"/>
        </w:rPr>
        <w:t>выявлено 235</w:t>
      </w:r>
      <w:r w:rsidR="00A67521" w:rsidRPr="00843733">
        <w:rPr>
          <w:rFonts w:ascii="Times New Roman" w:hAnsi="Times New Roman"/>
          <w:sz w:val="28"/>
          <w:szCs w:val="28"/>
        </w:rPr>
        <w:t xml:space="preserve"> </w:t>
      </w:r>
      <w:r w:rsidR="00422399" w:rsidRPr="00843733">
        <w:rPr>
          <w:rFonts w:ascii="Times New Roman" w:hAnsi="Times New Roman"/>
          <w:sz w:val="28"/>
          <w:szCs w:val="28"/>
        </w:rPr>
        <w:t>нарушений</w:t>
      </w:r>
      <w:r w:rsidR="00422399" w:rsidRPr="00843733">
        <w:t>,</w:t>
      </w:r>
      <w:r w:rsidR="00422399" w:rsidRPr="00843733">
        <w:rPr>
          <w:rFonts w:ascii="Times New Roman" w:hAnsi="Times New Roman"/>
          <w:sz w:val="28"/>
          <w:szCs w:val="28"/>
        </w:rPr>
        <w:t xml:space="preserve"> из</w:t>
      </w:r>
      <w:r w:rsidR="00A67521" w:rsidRPr="00843733">
        <w:rPr>
          <w:rFonts w:ascii="Times New Roman" w:hAnsi="Times New Roman"/>
          <w:sz w:val="28"/>
          <w:szCs w:val="28"/>
        </w:rPr>
        <w:t xml:space="preserve"> которых 71 </w:t>
      </w:r>
      <w:r w:rsidR="006D3E65" w:rsidRPr="00843733">
        <w:rPr>
          <w:rFonts w:ascii="Times New Roman" w:hAnsi="Times New Roman"/>
          <w:sz w:val="28"/>
          <w:szCs w:val="28"/>
        </w:rPr>
        <w:t>нарушение запретных</w:t>
      </w:r>
      <w:r w:rsidR="00A67521" w:rsidRPr="00843733">
        <w:rPr>
          <w:rFonts w:ascii="Times New Roman" w:hAnsi="Times New Roman"/>
          <w:sz w:val="28"/>
          <w:szCs w:val="28"/>
        </w:rPr>
        <w:t xml:space="preserve"> мер</w:t>
      </w:r>
      <w:r w:rsidR="00A67521" w:rsidRPr="00843733">
        <w:t xml:space="preserve"> </w:t>
      </w:r>
      <w:r w:rsidR="00A67521" w:rsidRPr="00843733">
        <w:rPr>
          <w:rFonts w:ascii="Times New Roman" w:hAnsi="Times New Roman"/>
          <w:sz w:val="28"/>
          <w:szCs w:val="28"/>
        </w:rPr>
        <w:t>требований Федеральных законов и нормативно-правовых актов Российской Федерации</w:t>
      </w:r>
      <w:r w:rsidR="00422399" w:rsidRPr="00843733">
        <w:rPr>
          <w:rFonts w:ascii="Times New Roman" w:hAnsi="Times New Roman"/>
          <w:sz w:val="28"/>
          <w:szCs w:val="28"/>
        </w:rPr>
        <w:t xml:space="preserve">, вынесено 2 </w:t>
      </w:r>
      <w:r w:rsidR="00843733" w:rsidRPr="00843733">
        <w:rPr>
          <w:rFonts w:ascii="Times New Roman" w:hAnsi="Times New Roman"/>
          <w:sz w:val="28"/>
          <w:szCs w:val="28"/>
        </w:rPr>
        <w:t xml:space="preserve">предписания, </w:t>
      </w:r>
      <w:r w:rsidR="00843733" w:rsidRPr="00843733">
        <w:t>возбуждено</w:t>
      </w:r>
      <w:r w:rsidR="00422399" w:rsidRPr="00843733">
        <w:rPr>
          <w:rFonts w:ascii="Times New Roman" w:hAnsi="Times New Roman"/>
          <w:sz w:val="28"/>
          <w:szCs w:val="28"/>
        </w:rPr>
        <w:t xml:space="preserve"> 4 административных дела, вынесено 4 постановление на общую сумму 6,0 тыс</w:t>
      </w:r>
      <w:r w:rsidR="009A3E3A" w:rsidRPr="00843733">
        <w:rPr>
          <w:rFonts w:ascii="Times New Roman" w:hAnsi="Times New Roman"/>
          <w:sz w:val="28"/>
          <w:szCs w:val="28"/>
        </w:rPr>
        <w:t>.</w:t>
      </w:r>
      <w:r w:rsidR="00422399" w:rsidRPr="00843733">
        <w:rPr>
          <w:rFonts w:ascii="Times New Roman" w:hAnsi="Times New Roman"/>
          <w:sz w:val="28"/>
          <w:szCs w:val="28"/>
        </w:rPr>
        <w:t xml:space="preserve"> руб. </w:t>
      </w:r>
    </w:p>
    <w:p w14:paraId="49D4AE95" w14:textId="01E6EF63" w:rsidR="000F287B" w:rsidRPr="003A7FCE" w:rsidRDefault="000F287B" w:rsidP="00B90A90">
      <w:pPr>
        <w:spacing w:after="0" w:line="360" w:lineRule="exact"/>
        <w:ind w:left="-567" w:firstLine="709"/>
        <w:jc w:val="both"/>
        <w:rPr>
          <w:rFonts w:ascii="Times New Roman" w:hAnsi="Times New Roman"/>
          <w:sz w:val="28"/>
          <w:szCs w:val="28"/>
        </w:rPr>
      </w:pPr>
      <w:r w:rsidRPr="003A7FCE">
        <w:rPr>
          <w:rFonts w:ascii="Times New Roman" w:hAnsi="Times New Roman"/>
          <w:sz w:val="28"/>
          <w:szCs w:val="28"/>
        </w:rPr>
        <w:t xml:space="preserve">Проведено </w:t>
      </w:r>
      <w:r w:rsidR="001B4065" w:rsidRPr="003A7FCE">
        <w:rPr>
          <w:rFonts w:ascii="Times New Roman" w:hAnsi="Times New Roman"/>
          <w:sz w:val="28"/>
          <w:szCs w:val="28"/>
        </w:rPr>
        <w:t>174</w:t>
      </w:r>
      <w:r w:rsidRPr="003A7FCE">
        <w:rPr>
          <w:rFonts w:ascii="Times New Roman" w:hAnsi="Times New Roman"/>
          <w:sz w:val="28"/>
          <w:szCs w:val="28"/>
        </w:rPr>
        <w:t xml:space="preserve"> контрольных (надзорных) мероприятий без взаимодействия с контролируемым лицом, из них выездных обследований – </w:t>
      </w:r>
      <w:r w:rsidR="003A7FCE" w:rsidRPr="003A7FCE">
        <w:rPr>
          <w:rFonts w:ascii="Times New Roman" w:hAnsi="Times New Roman"/>
          <w:sz w:val="28"/>
          <w:szCs w:val="28"/>
        </w:rPr>
        <w:t>126</w:t>
      </w:r>
      <w:r w:rsidRPr="003A7FCE">
        <w:rPr>
          <w:rFonts w:ascii="Times New Roman" w:hAnsi="Times New Roman"/>
          <w:sz w:val="28"/>
          <w:szCs w:val="28"/>
        </w:rPr>
        <w:t xml:space="preserve">, наблюдений за соблюдением обязательных требований – </w:t>
      </w:r>
      <w:r w:rsidR="003D5829" w:rsidRPr="003A7FCE">
        <w:rPr>
          <w:rFonts w:ascii="Times New Roman" w:hAnsi="Times New Roman"/>
          <w:sz w:val="28"/>
          <w:szCs w:val="28"/>
        </w:rPr>
        <w:t>4</w:t>
      </w:r>
      <w:r w:rsidR="003A7FCE" w:rsidRPr="003A7FCE">
        <w:rPr>
          <w:rFonts w:ascii="Times New Roman" w:hAnsi="Times New Roman"/>
          <w:sz w:val="28"/>
          <w:szCs w:val="28"/>
        </w:rPr>
        <w:t>8</w:t>
      </w:r>
      <w:r w:rsidRPr="003A7FCE">
        <w:rPr>
          <w:rFonts w:ascii="Times New Roman" w:hAnsi="Times New Roman"/>
          <w:sz w:val="28"/>
          <w:szCs w:val="28"/>
        </w:rPr>
        <w:t xml:space="preserve">.  </w:t>
      </w:r>
    </w:p>
    <w:p w14:paraId="2582D64A" w14:textId="16C24936" w:rsidR="00572C2F" w:rsidRPr="003A7FCE" w:rsidRDefault="001C2FCB" w:rsidP="00B90A90">
      <w:pPr>
        <w:spacing w:after="0" w:line="360" w:lineRule="exact"/>
        <w:ind w:left="-567" w:firstLine="709"/>
        <w:jc w:val="both"/>
        <w:rPr>
          <w:rFonts w:ascii="Times New Roman" w:hAnsi="Times New Roman"/>
          <w:sz w:val="28"/>
          <w:szCs w:val="28"/>
        </w:rPr>
      </w:pPr>
      <w:r w:rsidRPr="003A7FCE">
        <w:rPr>
          <w:rFonts w:ascii="Times New Roman" w:hAnsi="Times New Roman"/>
          <w:sz w:val="28"/>
          <w:szCs w:val="28"/>
        </w:rPr>
        <w:t xml:space="preserve">В ходе выездных обследований осмотрено </w:t>
      </w:r>
      <w:r w:rsidR="003A7FCE" w:rsidRPr="003A7FCE">
        <w:rPr>
          <w:rFonts w:ascii="Times New Roman" w:hAnsi="Times New Roman"/>
          <w:sz w:val="28"/>
          <w:szCs w:val="28"/>
        </w:rPr>
        <w:t>986</w:t>
      </w:r>
      <w:r w:rsidR="00ED0929" w:rsidRPr="003A7FCE">
        <w:rPr>
          <w:rFonts w:ascii="Times New Roman" w:hAnsi="Times New Roman"/>
          <w:sz w:val="28"/>
          <w:szCs w:val="28"/>
        </w:rPr>
        <w:t xml:space="preserve"> объектов</w:t>
      </w:r>
      <w:r w:rsidRPr="003A7FCE">
        <w:rPr>
          <w:rFonts w:ascii="Times New Roman" w:hAnsi="Times New Roman"/>
          <w:sz w:val="28"/>
          <w:szCs w:val="28"/>
        </w:rPr>
        <w:t>,</w:t>
      </w:r>
      <w:r w:rsidR="00ED0929" w:rsidRPr="003A7FCE">
        <w:rPr>
          <w:rFonts w:ascii="Times New Roman" w:hAnsi="Times New Roman"/>
          <w:sz w:val="28"/>
          <w:szCs w:val="28"/>
        </w:rPr>
        <w:t xml:space="preserve"> </w:t>
      </w:r>
      <w:r w:rsidR="00AE4B09" w:rsidRPr="003A7FCE">
        <w:rPr>
          <w:rFonts w:ascii="Times New Roman" w:hAnsi="Times New Roman"/>
          <w:sz w:val="28"/>
          <w:szCs w:val="28"/>
        </w:rPr>
        <w:t xml:space="preserve">из них: подвижного состава </w:t>
      </w:r>
      <w:r w:rsidR="003A7FCE" w:rsidRPr="003A7FCE">
        <w:rPr>
          <w:rFonts w:ascii="Times New Roman" w:hAnsi="Times New Roman"/>
          <w:sz w:val="28"/>
          <w:szCs w:val="28"/>
        </w:rPr>
        <w:t>682</w:t>
      </w:r>
      <w:r w:rsidR="00AE4B09" w:rsidRPr="003A7FCE">
        <w:rPr>
          <w:rFonts w:ascii="Times New Roman" w:hAnsi="Times New Roman"/>
          <w:sz w:val="28"/>
          <w:szCs w:val="28"/>
        </w:rPr>
        <w:t>8,</w:t>
      </w:r>
      <w:r w:rsidR="00ED0929" w:rsidRPr="003A7FCE">
        <w:rPr>
          <w:rFonts w:ascii="Times New Roman" w:hAnsi="Times New Roman"/>
          <w:sz w:val="28"/>
          <w:szCs w:val="28"/>
        </w:rPr>
        <w:t xml:space="preserve"> </w:t>
      </w:r>
      <w:r w:rsidR="00AE4B09" w:rsidRPr="003A7FCE">
        <w:rPr>
          <w:rFonts w:ascii="Times New Roman" w:hAnsi="Times New Roman"/>
          <w:sz w:val="28"/>
          <w:szCs w:val="28"/>
        </w:rPr>
        <w:t xml:space="preserve">вокзальных комплексов </w:t>
      </w:r>
      <w:r w:rsidR="003A7FCE" w:rsidRPr="003A7FCE">
        <w:rPr>
          <w:rFonts w:ascii="Times New Roman" w:hAnsi="Times New Roman"/>
          <w:sz w:val="28"/>
          <w:szCs w:val="28"/>
        </w:rPr>
        <w:t>66</w:t>
      </w:r>
      <w:r w:rsidR="00AE4B09" w:rsidRPr="003A7FCE">
        <w:rPr>
          <w:rFonts w:ascii="Times New Roman" w:hAnsi="Times New Roman"/>
          <w:sz w:val="28"/>
          <w:szCs w:val="28"/>
        </w:rPr>
        <w:t xml:space="preserve">, железнодорожных переездов </w:t>
      </w:r>
      <w:r w:rsidR="003A7FCE" w:rsidRPr="003A7FCE">
        <w:rPr>
          <w:rFonts w:ascii="Times New Roman" w:hAnsi="Times New Roman"/>
          <w:sz w:val="28"/>
          <w:szCs w:val="28"/>
        </w:rPr>
        <w:t>138</w:t>
      </w:r>
      <w:r w:rsidR="00AE4B09" w:rsidRPr="003A7FCE">
        <w:rPr>
          <w:rFonts w:ascii="Times New Roman" w:hAnsi="Times New Roman"/>
          <w:sz w:val="28"/>
          <w:szCs w:val="28"/>
        </w:rPr>
        <w:t xml:space="preserve">, пешеходных переходов </w:t>
      </w:r>
      <w:r w:rsidR="003A7FCE" w:rsidRPr="003A7FCE">
        <w:rPr>
          <w:rFonts w:ascii="Times New Roman" w:hAnsi="Times New Roman"/>
          <w:sz w:val="28"/>
          <w:szCs w:val="28"/>
        </w:rPr>
        <w:t>36</w:t>
      </w:r>
      <w:r w:rsidR="00AE4B09" w:rsidRPr="003A7FCE">
        <w:rPr>
          <w:rFonts w:ascii="Times New Roman" w:hAnsi="Times New Roman"/>
          <w:sz w:val="28"/>
          <w:szCs w:val="28"/>
        </w:rPr>
        <w:t xml:space="preserve">, пожарных поездов </w:t>
      </w:r>
      <w:r w:rsidR="003A7FCE" w:rsidRPr="003A7FCE">
        <w:rPr>
          <w:rFonts w:ascii="Times New Roman" w:hAnsi="Times New Roman"/>
          <w:sz w:val="28"/>
          <w:szCs w:val="28"/>
        </w:rPr>
        <w:t>2, стрелочных</w:t>
      </w:r>
      <w:r w:rsidR="00AE4B09" w:rsidRPr="003A7FCE">
        <w:rPr>
          <w:rFonts w:ascii="Times New Roman" w:hAnsi="Times New Roman"/>
          <w:sz w:val="28"/>
          <w:szCs w:val="28"/>
        </w:rPr>
        <w:t xml:space="preserve"> переводов 7, ИССО </w:t>
      </w:r>
      <w:r w:rsidR="003A7FCE" w:rsidRPr="003A7FCE">
        <w:rPr>
          <w:rFonts w:ascii="Times New Roman" w:hAnsi="Times New Roman"/>
          <w:sz w:val="28"/>
          <w:szCs w:val="28"/>
        </w:rPr>
        <w:t>5</w:t>
      </w:r>
      <w:r w:rsidR="00AE4B09" w:rsidRPr="003A7FCE">
        <w:rPr>
          <w:rFonts w:ascii="Times New Roman" w:hAnsi="Times New Roman"/>
          <w:sz w:val="28"/>
          <w:szCs w:val="28"/>
        </w:rPr>
        <w:t xml:space="preserve">2, железнодорожный путь </w:t>
      </w:r>
      <w:r w:rsidR="003A7FCE" w:rsidRPr="003A7FCE">
        <w:rPr>
          <w:rFonts w:ascii="Times New Roman" w:hAnsi="Times New Roman"/>
          <w:sz w:val="28"/>
          <w:szCs w:val="28"/>
        </w:rPr>
        <w:t>3</w:t>
      </w:r>
      <w:r w:rsidR="00AE4B09" w:rsidRPr="003A7FCE">
        <w:rPr>
          <w:rFonts w:ascii="Times New Roman" w:hAnsi="Times New Roman"/>
          <w:sz w:val="28"/>
          <w:szCs w:val="28"/>
        </w:rPr>
        <w:t>.</w:t>
      </w:r>
      <w:r w:rsidR="003A7FCE" w:rsidRPr="003A7FCE">
        <w:rPr>
          <w:rFonts w:ascii="Times New Roman" w:hAnsi="Times New Roman"/>
          <w:sz w:val="28"/>
          <w:szCs w:val="28"/>
        </w:rPr>
        <w:t xml:space="preserve"> </w:t>
      </w:r>
      <w:r w:rsidR="00AE4B09" w:rsidRPr="003A7FCE">
        <w:rPr>
          <w:rFonts w:ascii="Times New Roman" w:hAnsi="Times New Roman"/>
          <w:sz w:val="28"/>
          <w:szCs w:val="28"/>
        </w:rPr>
        <w:t xml:space="preserve">Общее количество выявленных нарушений по выездным обследованиям </w:t>
      </w:r>
      <w:r w:rsidR="003A7FCE" w:rsidRPr="003A7FCE">
        <w:rPr>
          <w:rFonts w:ascii="Times New Roman" w:hAnsi="Times New Roman"/>
          <w:sz w:val="28"/>
          <w:szCs w:val="28"/>
        </w:rPr>
        <w:t>1718</w:t>
      </w:r>
      <w:r w:rsidR="00AE4B09" w:rsidRPr="003A7FCE">
        <w:rPr>
          <w:rFonts w:ascii="Times New Roman" w:hAnsi="Times New Roman"/>
          <w:sz w:val="28"/>
          <w:szCs w:val="28"/>
        </w:rPr>
        <w:t>. По результатам выездных обследований объявлено 1</w:t>
      </w:r>
      <w:r w:rsidR="003A7FCE" w:rsidRPr="003A7FCE">
        <w:rPr>
          <w:rFonts w:ascii="Times New Roman" w:hAnsi="Times New Roman"/>
          <w:sz w:val="28"/>
          <w:szCs w:val="28"/>
        </w:rPr>
        <w:t>58</w:t>
      </w:r>
      <w:r w:rsidR="00AE4B09" w:rsidRPr="003A7FCE">
        <w:rPr>
          <w:rFonts w:ascii="Times New Roman" w:hAnsi="Times New Roman"/>
          <w:sz w:val="28"/>
          <w:szCs w:val="28"/>
        </w:rPr>
        <w:t xml:space="preserve"> </w:t>
      </w:r>
      <w:r w:rsidR="00ED0929" w:rsidRPr="003A7FCE">
        <w:rPr>
          <w:rFonts w:ascii="Times New Roman" w:hAnsi="Times New Roman"/>
          <w:sz w:val="28"/>
          <w:szCs w:val="28"/>
        </w:rPr>
        <w:t>п</w:t>
      </w:r>
      <w:r w:rsidR="00AE4B09" w:rsidRPr="003A7FCE">
        <w:rPr>
          <w:rFonts w:ascii="Times New Roman" w:hAnsi="Times New Roman"/>
          <w:sz w:val="28"/>
          <w:szCs w:val="28"/>
        </w:rPr>
        <w:t>редостережени</w:t>
      </w:r>
      <w:r w:rsidR="003A7FCE" w:rsidRPr="003A7FCE">
        <w:rPr>
          <w:rFonts w:ascii="Times New Roman" w:hAnsi="Times New Roman"/>
          <w:sz w:val="28"/>
          <w:szCs w:val="28"/>
        </w:rPr>
        <w:t>й</w:t>
      </w:r>
      <w:r w:rsidR="00AE4B09" w:rsidRPr="003A7FCE">
        <w:rPr>
          <w:rFonts w:ascii="Times New Roman" w:hAnsi="Times New Roman"/>
          <w:sz w:val="28"/>
          <w:szCs w:val="28"/>
        </w:rPr>
        <w:t xml:space="preserve"> о недопустимости нарушения обязательных требований.</w:t>
      </w:r>
      <w:r w:rsidRPr="003A7FCE">
        <w:rPr>
          <w:rFonts w:ascii="Times New Roman" w:hAnsi="Times New Roman"/>
          <w:sz w:val="28"/>
          <w:szCs w:val="28"/>
        </w:rPr>
        <w:t xml:space="preserve"> </w:t>
      </w:r>
    </w:p>
    <w:p w14:paraId="44243F20" w14:textId="5A8F11D3" w:rsidR="00305CD1" w:rsidRPr="003A7FCE" w:rsidRDefault="00542CDB" w:rsidP="00B90A90">
      <w:pPr>
        <w:spacing w:after="0" w:line="360" w:lineRule="exact"/>
        <w:ind w:left="-567" w:firstLine="709"/>
        <w:jc w:val="both"/>
        <w:rPr>
          <w:rFonts w:ascii="Times New Roman" w:hAnsi="Times New Roman"/>
          <w:sz w:val="28"/>
          <w:szCs w:val="28"/>
        </w:rPr>
      </w:pPr>
      <w:r w:rsidRPr="003A7FCE">
        <w:rPr>
          <w:rFonts w:ascii="Times New Roman" w:hAnsi="Times New Roman"/>
          <w:sz w:val="28"/>
          <w:szCs w:val="28"/>
        </w:rPr>
        <w:t>За отчетный период и</w:t>
      </w:r>
      <w:r w:rsidR="00A357EC" w:rsidRPr="003A7FCE">
        <w:rPr>
          <w:rFonts w:ascii="Times New Roman" w:hAnsi="Times New Roman"/>
          <w:sz w:val="28"/>
          <w:szCs w:val="28"/>
        </w:rPr>
        <w:t>нспекторским составом</w:t>
      </w:r>
      <w:r w:rsidR="00305CD1" w:rsidRPr="003A7FCE">
        <w:rPr>
          <w:rFonts w:ascii="Times New Roman" w:hAnsi="Times New Roman"/>
          <w:sz w:val="28"/>
          <w:szCs w:val="28"/>
        </w:rPr>
        <w:t xml:space="preserve"> принято участие в качестве специалистов в </w:t>
      </w:r>
      <w:r w:rsidR="003D5829" w:rsidRPr="003A7FCE">
        <w:rPr>
          <w:rFonts w:ascii="Times New Roman" w:hAnsi="Times New Roman"/>
          <w:sz w:val="28"/>
          <w:szCs w:val="28"/>
        </w:rPr>
        <w:t>3</w:t>
      </w:r>
      <w:r w:rsidR="003A7FCE" w:rsidRPr="003A7FCE">
        <w:rPr>
          <w:rFonts w:ascii="Times New Roman" w:hAnsi="Times New Roman"/>
          <w:sz w:val="28"/>
          <w:szCs w:val="28"/>
        </w:rPr>
        <w:t>8</w:t>
      </w:r>
      <w:r w:rsidR="003D5829" w:rsidRPr="003A7FCE">
        <w:rPr>
          <w:rFonts w:ascii="Times New Roman" w:hAnsi="Times New Roman"/>
          <w:sz w:val="28"/>
          <w:szCs w:val="28"/>
        </w:rPr>
        <w:t xml:space="preserve"> </w:t>
      </w:r>
      <w:r w:rsidR="00305CD1" w:rsidRPr="003A7FCE">
        <w:rPr>
          <w:rFonts w:ascii="Times New Roman" w:hAnsi="Times New Roman"/>
          <w:sz w:val="28"/>
          <w:szCs w:val="28"/>
        </w:rPr>
        <w:t>проверках транспортных прокуратур</w:t>
      </w:r>
      <w:r w:rsidR="003D5829" w:rsidRPr="003A7FCE">
        <w:rPr>
          <w:rFonts w:ascii="Times New Roman" w:hAnsi="Times New Roman"/>
          <w:sz w:val="28"/>
          <w:szCs w:val="28"/>
        </w:rPr>
        <w:t>, ФСБ, МВД, следственным комитетом.</w:t>
      </w:r>
    </w:p>
    <w:p w14:paraId="318886B6" w14:textId="24E0EA29" w:rsidR="00E23DB5" w:rsidRDefault="00305CD1" w:rsidP="00B90A90">
      <w:pPr>
        <w:spacing w:after="0" w:line="360" w:lineRule="exact"/>
        <w:ind w:left="-567" w:firstLine="709"/>
        <w:jc w:val="both"/>
        <w:rPr>
          <w:rFonts w:ascii="Times New Roman" w:hAnsi="Times New Roman"/>
          <w:sz w:val="28"/>
          <w:szCs w:val="28"/>
        </w:rPr>
      </w:pPr>
      <w:r w:rsidRPr="00F5747A">
        <w:rPr>
          <w:rFonts w:ascii="Times New Roman" w:hAnsi="Times New Roman"/>
          <w:sz w:val="28"/>
          <w:szCs w:val="28"/>
        </w:rPr>
        <w:t xml:space="preserve">По результатам рассмотрения материалов, направленных органами прокуратуры; рассмотрено </w:t>
      </w:r>
      <w:r w:rsidR="00F5747A" w:rsidRPr="00F5747A">
        <w:rPr>
          <w:rFonts w:ascii="Times New Roman" w:hAnsi="Times New Roman"/>
          <w:sz w:val="28"/>
          <w:szCs w:val="28"/>
        </w:rPr>
        <w:t>121</w:t>
      </w:r>
      <w:r w:rsidRPr="00F5747A">
        <w:rPr>
          <w:rFonts w:ascii="Times New Roman" w:hAnsi="Times New Roman"/>
          <w:sz w:val="28"/>
          <w:szCs w:val="28"/>
        </w:rPr>
        <w:t xml:space="preserve"> дел об административных правонарушениях, наложено </w:t>
      </w:r>
      <w:r w:rsidR="001331B3" w:rsidRPr="00F5747A">
        <w:rPr>
          <w:rFonts w:ascii="Times New Roman" w:hAnsi="Times New Roman"/>
          <w:sz w:val="28"/>
          <w:szCs w:val="28"/>
        </w:rPr>
        <w:t>администр</w:t>
      </w:r>
      <w:r w:rsidR="004E057D" w:rsidRPr="00F5747A">
        <w:rPr>
          <w:rFonts w:ascii="Times New Roman" w:hAnsi="Times New Roman"/>
          <w:sz w:val="28"/>
          <w:szCs w:val="28"/>
        </w:rPr>
        <w:t>ативных штраф</w:t>
      </w:r>
      <w:r w:rsidR="00542CDB" w:rsidRPr="00F5747A">
        <w:rPr>
          <w:rFonts w:ascii="Times New Roman" w:hAnsi="Times New Roman"/>
          <w:sz w:val="28"/>
          <w:szCs w:val="28"/>
        </w:rPr>
        <w:t xml:space="preserve">ов на сумму </w:t>
      </w:r>
      <w:r w:rsidR="00F5747A" w:rsidRPr="00F5747A">
        <w:rPr>
          <w:rFonts w:ascii="Times New Roman" w:hAnsi="Times New Roman"/>
          <w:sz w:val="28"/>
          <w:szCs w:val="28"/>
        </w:rPr>
        <w:t>173,4</w:t>
      </w:r>
      <w:r w:rsidR="003D5829" w:rsidRPr="00F5747A">
        <w:rPr>
          <w:rFonts w:ascii="Times New Roman" w:hAnsi="Times New Roman"/>
          <w:sz w:val="28"/>
          <w:szCs w:val="28"/>
        </w:rPr>
        <w:t xml:space="preserve"> тыс. руб. </w:t>
      </w:r>
    </w:p>
    <w:p w14:paraId="696C566C" w14:textId="5C0C9F51" w:rsidR="00F5747A" w:rsidRDefault="00F5747A" w:rsidP="00956682">
      <w:pPr>
        <w:spacing w:after="0" w:line="360" w:lineRule="exact"/>
        <w:ind w:left="-567" w:firstLine="709"/>
        <w:jc w:val="both"/>
        <w:rPr>
          <w:rFonts w:ascii="Times New Roman" w:hAnsi="Times New Roman"/>
          <w:sz w:val="28"/>
          <w:szCs w:val="28"/>
        </w:rPr>
      </w:pPr>
      <w:r>
        <w:rPr>
          <w:rFonts w:ascii="Times New Roman" w:hAnsi="Times New Roman"/>
          <w:sz w:val="28"/>
          <w:szCs w:val="28"/>
        </w:rPr>
        <w:t>Сотрудниками отдела проведено 13 совместных с отделом транспортной безопасности МТУ Ространснадзора по СКФО контрольно надзорных мероприяти</w:t>
      </w:r>
      <w:r w:rsidR="00956682">
        <w:rPr>
          <w:rFonts w:ascii="Times New Roman" w:hAnsi="Times New Roman"/>
          <w:sz w:val="28"/>
          <w:szCs w:val="28"/>
        </w:rPr>
        <w:t xml:space="preserve">й, </w:t>
      </w:r>
      <w:r w:rsidR="00956682" w:rsidRPr="00956682">
        <w:rPr>
          <w:rFonts w:ascii="Times New Roman" w:hAnsi="Times New Roman"/>
          <w:sz w:val="28"/>
          <w:szCs w:val="28"/>
        </w:rPr>
        <w:t>в ходе</w:t>
      </w:r>
      <w:r w:rsidR="00956682">
        <w:rPr>
          <w:rFonts w:ascii="Times New Roman" w:hAnsi="Times New Roman"/>
          <w:sz w:val="28"/>
          <w:szCs w:val="28"/>
        </w:rPr>
        <w:t xml:space="preserve"> которых обследовано 32 объекта </w:t>
      </w:r>
      <w:r w:rsidR="00956682" w:rsidRPr="00956682">
        <w:rPr>
          <w:rFonts w:ascii="Times New Roman" w:hAnsi="Times New Roman"/>
          <w:sz w:val="28"/>
          <w:szCs w:val="28"/>
        </w:rPr>
        <w:t>(11 искусственных сооружений, 21 вокзальный комплекс), выявлено 18 нарушений</w:t>
      </w:r>
      <w:r w:rsidR="00956682">
        <w:rPr>
          <w:rFonts w:ascii="Times New Roman" w:hAnsi="Times New Roman"/>
          <w:sz w:val="28"/>
          <w:szCs w:val="28"/>
        </w:rPr>
        <w:t>.</w:t>
      </w:r>
    </w:p>
    <w:p w14:paraId="3BF70A53" w14:textId="6B9E2ACA" w:rsidR="00B90A90" w:rsidRPr="00956682" w:rsidRDefault="00956682" w:rsidP="00B90A90">
      <w:pPr>
        <w:spacing w:after="0" w:line="360" w:lineRule="exact"/>
        <w:ind w:left="-567" w:firstLine="709"/>
        <w:jc w:val="both"/>
        <w:rPr>
          <w:rFonts w:ascii="Times New Roman" w:hAnsi="Times New Roman"/>
          <w:sz w:val="28"/>
          <w:szCs w:val="28"/>
        </w:rPr>
      </w:pPr>
      <w:r w:rsidRPr="00956682">
        <w:rPr>
          <w:rFonts w:ascii="Times New Roman" w:hAnsi="Times New Roman"/>
          <w:sz w:val="28"/>
          <w:szCs w:val="28"/>
        </w:rPr>
        <w:t>Проведено 9 выездных обследований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(9 обследований вокзальных комплексов), выявлено 25 нарушений. Информация о нарушениях требований в области транспортной безопасности на объектах железнодорожного транспорта передана в отдел транспортной безопасности МТУ Ространснадзора по СКФО (транспортная безопасность) для принятия мер.</w:t>
      </w:r>
    </w:p>
    <w:p w14:paraId="79502A63" w14:textId="77777777" w:rsidR="00616708" w:rsidRDefault="00616708" w:rsidP="00B90A90">
      <w:pPr>
        <w:spacing w:after="0" w:line="240" w:lineRule="auto"/>
        <w:ind w:left="2265" w:firstLine="1275"/>
        <w:jc w:val="both"/>
        <w:rPr>
          <w:rFonts w:ascii="Times New Roman" w:hAnsi="Times New Roman"/>
          <w:b/>
          <w:sz w:val="28"/>
          <w:szCs w:val="28"/>
        </w:rPr>
      </w:pPr>
    </w:p>
    <w:p w14:paraId="13771FAA" w14:textId="77777777" w:rsidR="00616708" w:rsidRDefault="00616708" w:rsidP="00B90A90">
      <w:pPr>
        <w:spacing w:after="0" w:line="240" w:lineRule="auto"/>
        <w:ind w:left="2265" w:firstLine="1275"/>
        <w:jc w:val="both"/>
        <w:rPr>
          <w:rFonts w:ascii="Times New Roman" w:hAnsi="Times New Roman"/>
          <w:b/>
          <w:sz w:val="28"/>
          <w:szCs w:val="28"/>
        </w:rPr>
      </w:pPr>
    </w:p>
    <w:p w14:paraId="11FAE7D4" w14:textId="2CB60368" w:rsidR="005C0B4D" w:rsidRPr="00201D2A" w:rsidRDefault="00542CDB" w:rsidP="00B90A90">
      <w:pPr>
        <w:spacing w:after="0" w:line="240" w:lineRule="auto"/>
        <w:ind w:left="2265" w:firstLine="1275"/>
        <w:jc w:val="both"/>
        <w:rPr>
          <w:rFonts w:ascii="Times New Roman" w:hAnsi="Times New Roman"/>
          <w:b/>
          <w:sz w:val="28"/>
          <w:szCs w:val="28"/>
        </w:rPr>
      </w:pPr>
      <w:r w:rsidRPr="00201D2A">
        <w:rPr>
          <w:rFonts w:ascii="Times New Roman" w:hAnsi="Times New Roman"/>
          <w:b/>
          <w:sz w:val="28"/>
          <w:szCs w:val="28"/>
        </w:rPr>
        <w:lastRenderedPageBreak/>
        <w:t>Профилактика</w:t>
      </w:r>
    </w:p>
    <w:p w14:paraId="397D77EA" w14:textId="77777777" w:rsidR="005C0B4D" w:rsidRPr="00201D2A" w:rsidRDefault="005C0B4D" w:rsidP="005C0B4D">
      <w:pPr>
        <w:spacing w:after="0" w:line="240" w:lineRule="auto"/>
        <w:ind w:left="-567" w:firstLine="709"/>
        <w:jc w:val="both"/>
        <w:rPr>
          <w:rFonts w:ascii="Times New Roman" w:hAnsi="Times New Roman"/>
          <w:b/>
          <w:sz w:val="28"/>
          <w:szCs w:val="28"/>
        </w:rPr>
      </w:pPr>
    </w:p>
    <w:p w14:paraId="0204E071"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14:paraId="10230155" w14:textId="65688F8D" w:rsidR="005C0B4D" w:rsidRPr="00201D2A" w:rsidRDefault="00542CD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Профилактические мероприятия:</w:t>
      </w:r>
    </w:p>
    <w:p w14:paraId="29F6C8CA"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вынесение Предостережения о недопустимости нарушения обязательных требований,</w:t>
      </w:r>
    </w:p>
    <w:p w14:paraId="7B81AC9E"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информирование,</w:t>
      </w:r>
    </w:p>
    <w:p w14:paraId="38C8354A"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обобщение правоприменительной практики,</w:t>
      </w:r>
    </w:p>
    <w:p w14:paraId="70854F99"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консультирование,</w:t>
      </w:r>
    </w:p>
    <w:p w14:paraId="454BA521"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самообследование,</w:t>
      </w:r>
    </w:p>
    <w:p w14:paraId="020AC945"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профилактический визит.</w:t>
      </w:r>
    </w:p>
    <w:p w14:paraId="72D80D37"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Требования к проведению профилактического визита установлены статьей 52 Федерального закона № 248 – ФЗ </w:t>
      </w:r>
    </w:p>
    <w:p w14:paraId="657FFD2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A20A466"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14:paraId="514FE353"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0D0D42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4.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66880D6"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2237E50"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6B1AFEF"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w:t>
      </w:r>
      <w:r w:rsidRPr="00201D2A">
        <w:rPr>
          <w:rFonts w:ascii="Times New Roman" w:hAnsi="Times New Roman"/>
          <w:sz w:val="28"/>
          <w:szCs w:val="28"/>
        </w:rPr>
        <w:lastRenderedPageBreak/>
        <w:t>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9B73AB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555979"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656579E"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Как показывает практика многие контролируемые лица, воспользовавшись своим правом, отказываются от проведения профилактического визита, ошибочно считая его контрольным надзорным мероприятием. Хочу еще раз отметить, что это профилактическая беседа, в ходе которой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96C0804"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Проведение консультирования стало обязательным требованием к контрольно-надзорному органу. Оно осуществляется должностным лицом при личном обращении, при получении письменного запроса, в ходе проведения профилактического или контрольно-надзорного мероприятия.</w:t>
      </w:r>
    </w:p>
    <w:p w14:paraId="1282E2B8" w14:textId="77777777" w:rsidR="00051A53"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рамках реализации профилактической работы управлением на системной основе проводится анализ состояния безопасности, выявляются предпосылки нарушения обязательных требований. </w:t>
      </w:r>
    </w:p>
    <w:p w14:paraId="3B31D629" w14:textId="77777777" w:rsidR="00051A53" w:rsidRPr="00201D2A" w:rsidRDefault="00051A53" w:rsidP="00051A53">
      <w:pPr>
        <w:spacing w:after="0" w:line="240" w:lineRule="auto"/>
        <w:ind w:left="-567" w:firstLine="709"/>
        <w:jc w:val="both"/>
        <w:rPr>
          <w:rFonts w:ascii="Times New Roman" w:hAnsi="Times New Roman"/>
          <w:sz w:val="28"/>
          <w:szCs w:val="28"/>
        </w:rPr>
      </w:pPr>
    </w:p>
    <w:p w14:paraId="63C76873" w14:textId="77777777" w:rsidR="00655827" w:rsidRPr="00201D2A" w:rsidRDefault="00655827" w:rsidP="00051A53">
      <w:pPr>
        <w:spacing w:after="0" w:line="240" w:lineRule="auto"/>
        <w:ind w:left="-567" w:firstLine="709"/>
        <w:jc w:val="both"/>
        <w:rPr>
          <w:rFonts w:ascii="Times New Roman" w:hAnsi="Times New Roman"/>
          <w:sz w:val="28"/>
          <w:szCs w:val="28"/>
        </w:rPr>
      </w:pPr>
    </w:p>
    <w:p w14:paraId="4C9C36FB" w14:textId="77580B6E" w:rsidR="00DB2CC0" w:rsidRPr="00E63482" w:rsidRDefault="00051A53" w:rsidP="00B90A90">
      <w:pPr>
        <w:spacing w:after="0" w:line="240" w:lineRule="auto"/>
        <w:ind w:left="141" w:firstLine="1275"/>
        <w:jc w:val="both"/>
        <w:rPr>
          <w:rFonts w:ascii="Times New Roman" w:hAnsi="Times New Roman"/>
          <w:b/>
          <w:sz w:val="28"/>
          <w:szCs w:val="28"/>
          <w:u w:val="single"/>
        </w:rPr>
      </w:pPr>
      <w:r w:rsidRPr="00E63482">
        <w:rPr>
          <w:rFonts w:ascii="Times New Roman" w:hAnsi="Times New Roman"/>
          <w:b/>
          <w:sz w:val="28"/>
          <w:szCs w:val="28"/>
          <w:u w:val="single"/>
        </w:rPr>
        <w:t>Результаты</w:t>
      </w:r>
      <w:r w:rsidRPr="00E63482">
        <w:rPr>
          <w:rFonts w:ascii="Times New Roman" w:hAnsi="Times New Roman"/>
          <w:sz w:val="28"/>
          <w:szCs w:val="28"/>
          <w:u w:val="single"/>
        </w:rPr>
        <w:t xml:space="preserve"> </w:t>
      </w:r>
      <w:r w:rsidR="00DB2CC0" w:rsidRPr="00E63482">
        <w:rPr>
          <w:rFonts w:ascii="Times New Roman" w:hAnsi="Times New Roman"/>
          <w:b/>
          <w:sz w:val="28"/>
          <w:szCs w:val="28"/>
          <w:u w:val="single"/>
        </w:rPr>
        <w:t>Профилактически</w:t>
      </w:r>
      <w:r w:rsidRPr="00E63482">
        <w:rPr>
          <w:rFonts w:ascii="Times New Roman" w:hAnsi="Times New Roman"/>
          <w:b/>
          <w:sz w:val="28"/>
          <w:szCs w:val="28"/>
          <w:u w:val="single"/>
        </w:rPr>
        <w:t>х</w:t>
      </w:r>
      <w:r w:rsidR="00DB2CC0" w:rsidRPr="00E63482">
        <w:rPr>
          <w:rFonts w:ascii="Times New Roman" w:hAnsi="Times New Roman"/>
          <w:b/>
          <w:sz w:val="28"/>
          <w:szCs w:val="28"/>
          <w:u w:val="single"/>
        </w:rPr>
        <w:t xml:space="preserve"> мероприяти</w:t>
      </w:r>
      <w:r w:rsidRPr="00E63482">
        <w:rPr>
          <w:rFonts w:ascii="Times New Roman" w:hAnsi="Times New Roman"/>
          <w:b/>
          <w:sz w:val="28"/>
          <w:szCs w:val="28"/>
          <w:u w:val="single"/>
        </w:rPr>
        <w:t>й</w:t>
      </w:r>
    </w:p>
    <w:p w14:paraId="1FF62403" w14:textId="77777777" w:rsidR="00DB2CC0" w:rsidRPr="00E63482" w:rsidRDefault="00DB2CC0" w:rsidP="00DB2CC0">
      <w:pPr>
        <w:pStyle w:val="a4"/>
        <w:spacing w:after="0" w:line="240" w:lineRule="auto"/>
        <w:rPr>
          <w:rFonts w:ascii="Times New Roman" w:hAnsi="Times New Roman"/>
          <w:b/>
          <w:sz w:val="28"/>
          <w:szCs w:val="28"/>
        </w:rPr>
      </w:pPr>
    </w:p>
    <w:p w14:paraId="5F6AF463" w14:textId="0EED4C62" w:rsidR="00542CDB" w:rsidRPr="00E63482" w:rsidRDefault="00DB2CC0"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 xml:space="preserve">В соответствии с утвержденной Программой профилактики Ространснадзора на 2023 год, </w:t>
      </w:r>
      <w:r w:rsidR="00AC262E" w:rsidRPr="00E63482">
        <w:rPr>
          <w:rFonts w:ascii="Times New Roman" w:hAnsi="Times New Roman"/>
          <w:sz w:val="28"/>
          <w:szCs w:val="28"/>
        </w:rPr>
        <w:t>Отделом</w:t>
      </w:r>
      <w:r w:rsidRPr="00E63482">
        <w:rPr>
          <w:rFonts w:ascii="Times New Roman" w:hAnsi="Times New Roman"/>
          <w:sz w:val="28"/>
          <w:szCs w:val="28"/>
        </w:rPr>
        <w:t xml:space="preserve"> составлен план проведения обязательных профилактических визитов. </w:t>
      </w:r>
      <w:r w:rsidR="00542CDB" w:rsidRPr="00E63482">
        <w:rPr>
          <w:rFonts w:ascii="Times New Roman" w:hAnsi="Times New Roman"/>
          <w:sz w:val="28"/>
          <w:szCs w:val="28"/>
        </w:rPr>
        <w:t>В отчетном периоде</w:t>
      </w:r>
      <w:r w:rsidRPr="00E63482">
        <w:rPr>
          <w:rFonts w:ascii="Times New Roman" w:hAnsi="Times New Roman"/>
          <w:sz w:val="28"/>
          <w:szCs w:val="28"/>
        </w:rPr>
        <w:t xml:space="preserve"> 2023 года инспекторами проведено </w:t>
      </w:r>
      <w:r w:rsidR="0082574E" w:rsidRPr="00E63482">
        <w:rPr>
          <w:rFonts w:ascii="Times New Roman" w:hAnsi="Times New Roman"/>
          <w:sz w:val="28"/>
          <w:szCs w:val="28"/>
        </w:rPr>
        <w:t>3</w:t>
      </w:r>
      <w:r w:rsidR="00314E30" w:rsidRPr="00E63482">
        <w:rPr>
          <w:rFonts w:ascii="Times New Roman" w:hAnsi="Times New Roman"/>
          <w:sz w:val="28"/>
          <w:szCs w:val="28"/>
        </w:rPr>
        <w:t>5</w:t>
      </w:r>
      <w:r w:rsidR="0082574E" w:rsidRPr="00E63482">
        <w:rPr>
          <w:rFonts w:ascii="Times New Roman" w:hAnsi="Times New Roman"/>
          <w:sz w:val="28"/>
          <w:szCs w:val="28"/>
        </w:rPr>
        <w:t xml:space="preserve"> </w:t>
      </w:r>
      <w:r w:rsidR="00542CDB" w:rsidRPr="00E63482">
        <w:rPr>
          <w:rFonts w:ascii="Times New Roman" w:hAnsi="Times New Roman"/>
          <w:sz w:val="28"/>
          <w:szCs w:val="28"/>
        </w:rPr>
        <w:t>профилактических мероприятия, из них:</w:t>
      </w:r>
    </w:p>
    <w:p w14:paraId="2D4ED9B8" w14:textId="031C282D" w:rsidR="00542CDB" w:rsidRPr="00E63482" w:rsidRDefault="00E63482" w:rsidP="00B90A90">
      <w:pPr>
        <w:pStyle w:val="a4"/>
        <w:numPr>
          <w:ilvl w:val="0"/>
          <w:numId w:val="33"/>
        </w:numPr>
        <w:spacing w:after="0" w:line="360" w:lineRule="exact"/>
        <w:ind w:left="284" w:firstLine="709"/>
        <w:jc w:val="both"/>
        <w:rPr>
          <w:rFonts w:ascii="Times New Roman" w:hAnsi="Times New Roman"/>
          <w:sz w:val="28"/>
          <w:szCs w:val="28"/>
        </w:rPr>
      </w:pPr>
      <w:r w:rsidRPr="00E63482">
        <w:rPr>
          <w:rFonts w:ascii="Times New Roman" w:hAnsi="Times New Roman"/>
          <w:sz w:val="28"/>
          <w:szCs w:val="28"/>
        </w:rPr>
        <w:t>46</w:t>
      </w:r>
      <w:r w:rsidR="00176705" w:rsidRPr="00E63482">
        <w:rPr>
          <w:rFonts w:ascii="Times New Roman" w:hAnsi="Times New Roman"/>
          <w:sz w:val="28"/>
          <w:szCs w:val="28"/>
        </w:rPr>
        <w:t xml:space="preserve"> </w:t>
      </w:r>
      <w:r w:rsidR="00DB2CC0" w:rsidRPr="00E63482">
        <w:rPr>
          <w:rFonts w:ascii="Times New Roman" w:hAnsi="Times New Roman"/>
          <w:sz w:val="28"/>
          <w:szCs w:val="28"/>
        </w:rPr>
        <w:t>обязательных профилактических визитов</w:t>
      </w:r>
      <w:r w:rsidR="00542CDB" w:rsidRPr="00E63482">
        <w:rPr>
          <w:rFonts w:ascii="Times New Roman" w:hAnsi="Times New Roman"/>
          <w:sz w:val="28"/>
          <w:szCs w:val="28"/>
        </w:rPr>
        <w:t>;</w:t>
      </w:r>
      <w:r w:rsidR="00DB2CC0" w:rsidRPr="00E63482">
        <w:rPr>
          <w:rFonts w:ascii="Times New Roman" w:hAnsi="Times New Roman"/>
          <w:sz w:val="28"/>
          <w:szCs w:val="28"/>
        </w:rPr>
        <w:t xml:space="preserve"> </w:t>
      </w:r>
    </w:p>
    <w:p w14:paraId="38B5C32E" w14:textId="7D074FA8" w:rsidR="0004400B" w:rsidRPr="00E63482" w:rsidRDefault="00956682" w:rsidP="00254261">
      <w:pPr>
        <w:pStyle w:val="a4"/>
        <w:numPr>
          <w:ilvl w:val="0"/>
          <w:numId w:val="34"/>
        </w:numPr>
        <w:spacing w:after="0" w:line="360" w:lineRule="exact"/>
        <w:ind w:left="284" w:firstLine="709"/>
        <w:jc w:val="both"/>
        <w:rPr>
          <w:rFonts w:ascii="Times New Roman" w:hAnsi="Times New Roman"/>
          <w:sz w:val="28"/>
          <w:szCs w:val="28"/>
        </w:rPr>
      </w:pPr>
      <w:r w:rsidRPr="00E63482">
        <w:rPr>
          <w:rFonts w:ascii="Times New Roman" w:hAnsi="Times New Roman"/>
          <w:sz w:val="28"/>
          <w:szCs w:val="28"/>
        </w:rPr>
        <w:t>9</w:t>
      </w:r>
      <w:r w:rsidR="00542CDB" w:rsidRPr="00E63482">
        <w:rPr>
          <w:rFonts w:ascii="Times New Roman" w:hAnsi="Times New Roman"/>
          <w:sz w:val="28"/>
          <w:szCs w:val="28"/>
        </w:rPr>
        <w:t xml:space="preserve"> профилактических визитов</w:t>
      </w:r>
      <w:r w:rsidR="003F1027" w:rsidRPr="00E63482">
        <w:rPr>
          <w:rFonts w:ascii="Times New Roman" w:hAnsi="Times New Roman"/>
          <w:sz w:val="28"/>
          <w:szCs w:val="28"/>
        </w:rPr>
        <w:t xml:space="preserve"> проводилось</w:t>
      </w:r>
      <w:r w:rsidR="00DB2CC0" w:rsidRPr="00E63482">
        <w:rPr>
          <w:rFonts w:ascii="Times New Roman" w:hAnsi="Times New Roman"/>
          <w:sz w:val="28"/>
          <w:szCs w:val="28"/>
        </w:rPr>
        <w:t xml:space="preserve"> по месту осуществления деятельности контролируемых лиц</w:t>
      </w:r>
      <w:r w:rsidR="0004400B" w:rsidRPr="00E63482">
        <w:rPr>
          <w:rFonts w:ascii="Times New Roman" w:hAnsi="Times New Roman"/>
          <w:sz w:val="28"/>
          <w:szCs w:val="28"/>
        </w:rPr>
        <w:t>.</w:t>
      </w:r>
      <w:r w:rsidR="00DB2CC0" w:rsidRPr="00E63482">
        <w:rPr>
          <w:rFonts w:ascii="Times New Roman" w:hAnsi="Times New Roman"/>
          <w:sz w:val="28"/>
          <w:szCs w:val="28"/>
        </w:rPr>
        <w:t xml:space="preserve"> </w:t>
      </w:r>
    </w:p>
    <w:p w14:paraId="266C4AFE" w14:textId="29B8DC5C" w:rsidR="0017328E" w:rsidRPr="00E63482" w:rsidRDefault="00E63482" w:rsidP="00254261">
      <w:pPr>
        <w:pStyle w:val="a4"/>
        <w:numPr>
          <w:ilvl w:val="0"/>
          <w:numId w:val="34"/>
        </w:numPr>
        <w:spacing w:after="0" w:line="360" w:lineRule="exact"/>
        <w:ind w:left="284" w:firstLine="709"/>
        <w:jc w:val="both"/>
        <w:rPr>
          <w:rFonts w:ascii="Times New Roman" w:hAnsi="Times New Roman"/>
          <w:sz w:val="28"/>
          <w:szCs w:val="28"/>
        </w:rPr>
      </w:pPr>
      <w:r w:rsidRPr="00E63482">
        <w:rPr>
          <w:rFonts w:ascii="Times New Roman" w:hAnsi="Times New Roman"/>
          <w:sz w:val="28"/>
          <w:szCs w:val="28"/>
        </w:rPr>
        <w:t>221</w:t>
      </w:r>
      <w:r w:rsidR="00AA29DC" w:rsidRPr="00E63482">
        <w:rPr>
          <w:rFonts w:ascii="Times New Roman" w:hAnsi="Times New Roman"/>
          <w:sz w:val="28"/>
          <w:szCs w:val="28"/>
        </w:rPr>
        <w:t xml:space="preserve"> </w:t>
      </w:r>
      <w:r w:rsidR="00B5372D" w:rsidRPr="00E63482">
        <w:rPr>
          <w:rFonts w:ascii="Times New Roman" w:hAnsi="Times New Roman"/>
          <w:sz w:val="28"/>
          <w:szCs w:val="28"/>
        </w:rPr>
        <w:t>п</w:t>
      </w:r>
      <w:r w:rsidR="00542CDB" w:rsidRPr="00E63482">
        <w:rPr>
          <w:rFonts w:ascii="Times New Roman" w:hAnsi="Times New Roman"/>
          <w:sz w:val="28"/>
          <w:szCs w:val="28"/>
        </w:rPr>
        <w:t>редостережени</w:t>
      </w:r>
      <w:r w:rsidRPr="00E63482">
        <w:rPr>
          <w:rFonts w:ascii="Times New Roman" w:hAnsi="Times New Roman"/>
          <w:sz w:val="28"/>
          <w:szCs w:val="28"/>
        </w:rPr>
        <w:t>е</w:t>
      </w:r>
      <w:r w:rsidR="00DB2CC0" w:rsidRPr="00E63482">
        <w:rPr>
          <w:rFonts w:ascii="Times New Roman" w:hAnsi="Times New Roman"/>
          <w:sz w:val="28"/>
          <w:szCs w:val="28"/>
        </w:rPr>
        <w:t xml:space="preserve"> о недопустимости нарушения обязательных требований</w:t>
      </w:r>
      <w:r w:rsidR="0017328E" w:rsidRPr="00E63482">
        <w:rPr>
          <w:rFonts w:ascii="Times New Roman" w:hAnsi="Times New Roman"/>
          <w:sz w:val="28"/>
          <w:szCs w:val="28"/>
        </w:rPr>
        <w:t>, из них:</w:t>
      </w:r>
    </w:p>
    <w:p w14:paraId="100D36B8" w14:textId="41D30AE4" w:rsidR="00DB2CC0" w:rsidRPr="00E63482"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E63482">
        <w:rPr>
          <w:rFonts w:ascii="Times New Roman" w:hAnsi="Times New Roman"/>
          <w:sz w:val="28"/>
          <w:szCs w:val="28"/>
        </w:rPr>
        <w:t xml:space="preserve">по результатам выездных обследований – </w:t>
      </w:r>
      <w:r w:rsidR="00E63482" w:rsidRPr="00E63482">
        <w:rPr>
          <w:rFonts w:ascii="Times New Roman" w:hAnsi="Times New Roman"/>
          <w:sz w:val="28"/>
          <w:szCs w:val="28"/>
        </w:rPr>
        <w:t>158</w:t>
      </w:r>
      <w:r w:rsidRPr="00E63482">
        <w:rPr>
          <w:rFonts w:ascii="Times New Roman" w:hAnsi="Times New Roman"/>
          <w:sz w:val="28"/>
          <w:szCs w:val="28"/>
        </w:rPr>
        <w:t>;</w:t>
      </w:r>
    </w:p>
    <w:p w14:paraId="1CCEE416" w14:textId="13F4F99B" w:rsidR="0017328E" w:rsidRPr="00E63482"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E63482">
        <w:rPr>
          <w:rFonts w:ascii="Times New Roman" w:hAnsi="Times New Roman"/>
          <w:sz w:val="28"/>
          <w:szCs w:val="28"/>
        </w:rPr>
        <w:t xml:space="preserve">по результатам наблюдений за соблюдением обязательных требований – </w:t>
      </w:r>
      <w:r w:rsidR="00E63482" w:rsidRPr="00E63482">
        <w:rPr>
          <w:rFonts w:ascii="Times New Roman" w:hAnsi="Times New Roman"/>
          <w:sz w:val="28"/>
          <w:szCs w:val="28"/>
        </w:rPr>
        <w:t>52</w:t>
      </w:r>
      <w:r w:rsidRPr="00E63482">
        <w:rPr>
          <w:rFonts w:ascii="Times New Roman" w:hAnsi="Times New Roman"/>
          <w:sz w:val="28"/>
          <w:szCs w:val="28"/>
        </w:rPr>
        <w:t>;</w:t>
      </w:r>
    </w:p>
    <w:p w14:paraId="70697FEE" w14:textId="44BD94CE" w:rsidR="0017328E" w:rsidRPr="00E63482"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E63482">
        <w:rPr>
          <w:rFonts w:ascii="Times New Roman" w:hAnsi="Times New Roman"/>
          <w:sz w:val="28"/>
          <w:szCs w:val="28"/>
        </w:rPr>
        <w:t>по иным основаниям – 11.</w:t>
      </w:r>
    </w:p>
    <w:p w14:paraId="65F8FD45" w14:textId="16D5D848" w:rsidR="00DB2CC0" w:rsidRPr="00E63482" w:rsidRDefault="00DB2CC0"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lastRenderedPageBreak/>
        <w:t xml:space="preserve">Осуществлено </w:t>
      </w:r>
      <w:r w:rsidR="00E63482" w:rsidRPr="00E63482">
        <w:rPr>
          <w:rFonts w:ascii="Times New Roman" w:hAnsi="Times New Roman"/>
          <w:sz w:val="28"/>
          <w:szCs w:val="28"/>
        </w:rPr>
        <w:t>561</w:t>
      </w:r>
      <w:r w:rsidR="0017328E" w:rsidRPr="00E63482">
        <w:rPr>
          <w:rFonts w:ascii="Times New Roman" w:hAnsi="Times New Roman"/>
          <w:sz w:val="28"/>
          <w:szCs w:val="28"/>
        </w:rPr>
        <w:t xml:space="preserve"> консультировани</w:t>
      </w:r>
      <w:r w:rsidR="00E63482" w:rsidRPr="00E63482">
        <w:rPr>
          <w:rFonts w:ascii="Times New Roman" w:hAnsi="Times New Roman"/>
          <w:sz w:val="28"/>
          <w:szCs w:val="28"/>
        </w:rPr>
        <w:t>е</w:t>
      </w:r>
      <w:r w:rsidRPr="00E63482">
        <w:rPr>
          <w:rFonts w:ascii="Times New Roman" w:hAnsi="Times New Roman"/>
          <w:sz w:val="28"/>
          <w:szCs w:val="28"/>
        </w:rPr>
        <w:t xml:space="preserve"> контролируемых лиц по вопросам </w:t>
      </w:r>
      <w:r w:rsidR="0017328E" w:rsidRPr="00E63482">
        <w:rPr>
          <w:rFonts w:ascii="Times New Roman" w:hAnsi="Times New Roman"/>
          <w:sz w:val="28"/>
          <w:szCs w:val="28"/>
        </w:rPr>
        <w:t xml:space="preserve">обеспечения безопасности движения на путях общего и необщего пользования, пожарной безопасности на железнодорожном транспорте, </w:t>
      </w:r>
      <w:r w:rsidRPr="00E63482">
        <w:rPr>
          <w:rFonts w:ascii="Times New Roman" w:hAnsi="Times New Roman"/>
          <w:sz w:val="28"/>
          <w:szCs w:val="28"/>
        </w:rPr>
        <w:t>осуществления лицензирования и лицензионного контроля в обла</w:t>
      </w:r>
      <w:r w:rsidR="0017328E" w:rsidRPr="00E63482">
        <w:rPr>
          <w:rFonts w:ascii="Times New Roman" w:hAnsi="Times New Roman"/>
          <w:sz w:val="28"/>
          <w:szCs w:val="28"/>
        </w:rPr>
        <w:t>сти железнодорожного транспорта.</w:t>
      </w:r>
      <w:r w:rsidRPr="00E63482">
        <w:rPr>
          <w:rFonts w:ascii="Times New Roman" w:hAnsi="Times New Roman"/>
          <w:sz w:val="28"/>
          <w:szCs w:val="28"/>
        </w:rPr>
        <w:t xml:space="preserve"> </w:t>
      </w:r>
    </w:p>
    <w:p w14:paraId="25E03C2F" w14:textId="66914E66" w:rsidR="0017328E" w:rsidRPr="00E63482" w:rsidRDefault="0017328E" w:rsidP="0012730D">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 xml:space="preserve">В отчетном периоде проведено и принято участие в </w:t>
      </w:r>
      <w:r w:rsidR="0004400B" w:rsidRPr="00E63482">
        <w:rPr>
          <w:rFonts w:ascii="Times New Roman" w:hAnsi="Times New Roman"/>
          <w:sz w:val="28"/>
          <w:szCs w:val="28"/>
        </w:rPr>
        <w:t>4</w:t>
      </w:r>
      <w:r w:rsidRPr="00E63482">
        <w:rPr>
          <w:rFonts w:ascii="Times New Roman" w:hAnsi="Times New Roman"/>
          <w:sz w:val="28"/>
          <w:szCs w:val="28"/>
        </w:rPr>
        <w:t xml:space="preserve">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w:t>
      </w:r>
      <w:r w:rsidR="003F1027" w:rsidRPr="00E63482">
        <w:rPr>
          <w:rFonts w:ascii="Times New Roman" w:hAnsi="Times New Roman"/>
          <w:sz w:val="28"/>
          <w:szCs w:val="28"/>
        </w:rPr>
        <w:t>,</w:t>
      </w:r>
      <w:r w:rsidR="0004400B" w:rsidRPr="00E63482">
        <w:rPr>
          <w:rFonts w:ascii="Times New Roman" w:hAnsi="Times New Roman"/>
          <w:sz w:val="28"/>
          <w:szCs w:val="28"/>
        </w:rPr>
        <w:t xml:space="preserve"> </w:t>
      </w:r>
      <w:r w:rsidR="00E63482" w:rsidRPr="00E63482">
        <w:rPr>
          <w:rFonts w:ascii="Times New Roman" w:hAnsi="Times New Roman"/>
          <w:sz w:val="28"/>
          <w:szCs w:val="28"/>
        </w:rPr>
        <w:t>3</w:t>
      </w:r>
      <w:r w:rsidR="0004400B" w:rsidRPr="00E63482">
        <w:rPr>
          <w:rFonts w:ascii="Times New Roman" w:hAnsi="Times New Roman"/>
          <w:sz w:val="28"/>
          <w:szCs w:val="28"/>
        </w:rPr>
        <w:t xml:space="preserve"> </w:t>
      </w:r>
      <w:r w:rsidR="0012730D" w:rsidRPr="00E63482">
        <w:rPr>
          <w:rFonts w:ascii="Times New Roman" w:hAnsi="Times New Roman"/>
          <w:sz w:val="28"/>
          <w:szCs w:val="28"/>
        </w:rPr>
        <w:t>публичных обсуждение правоприменительной практики в сфере железнодорожного транспорта</w:t>
      </w:r>
      <w:r w:rsidR="0004400B" w:rsidRPr="00E63482">
        <w:rPr>
          <w:rFonts w:ascii="Times New Roman" w:hAnsi="Times New Roman"/>
          <w:sz w:val="28"/>
          <w:szCs w:val="28"/>
        </w:rPr>
        <w:t xml:space="preserve">, 2 совещания </w:t>
      </w:r>
      <w:r w:rsidR="003F1027" w:rsidRPr="00E63482">
        <w:rPr>
          <w:rFonts w:ascii="Times New Roman" w:hAnsi="Times New Roman"/>
          <w:sz w:val="28"/>
          <w:szCs w:val="28"/>
        </w:rPr>
        <w:t>по реализации требований Федерального закона "О социальной защите инвалидов в Российской Федерации"</w:t>
      </w:r>
      <w:r w:rsidR="0004400B" w:rsidRPr="00E63482">
        <w:rPr>
          <w:rFonts w:ascii="Times New Roman" w:hAnsi="Times New Roman"/>
          <w:sz w:val="28"/>
          <w:szCs w:val="28"/>
        </w:rPr>
        <w:t xml:space="preserve"> </w:t>
      </w:r>
      <w:r w:rsidR="003F1027" w:rsidRPr="00E63482">
        <w:rPr>
          <w:rFonts w:ascii="Times New Roman" w:hAnsi="Times New Roman"/>
          <w:sz w:val="28"/>
          <w:szCs w:val="28"/>
        </w:rPr>
        <w:t>от 24.11.1995 г. N 181-ФЗ на железнодорожном транспорте,</w:t>
      </w:r>
      <w:r w:rsidR="0004400B" w:rsidRPr="00E63482">
        <w:rPr>
          <w:rFonts w:ascii="Times New Roman" w:hAnsi="Times New Roman"/>
          <w:sz w:val="28"/>
          <w:szCs w:val="28"/>
        </w:rPr>
        <w:t xml:space="preserve"> </w:t>
      </w:r>
      <w:r w:rsidR="0012730D" w:rsidRPr="00E63482">
        <w:rPr>
          <w:rFonts w:ascii="Times New Roman" w:hAnsi="Times New Roman"/>
          <w:sz w:val="28"/>
          <w:szCs w:val="28"/>
        </w:rPr>
        <w:t>проведено 1совещание с участием представителей бизнес - сообществ по вопросам контрольно – надзорной и разрешительной деятельности в сфере железнодорожного транспорта.</w:t>
      </w:r>
    </w:p>
    <w:p w14:paraId="1C192466" w14:textId="57140621" w:rsidR="00DB2CC0" w:rsidRPr="00E63482" w:rsidRDefault="00DB2CC0"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 xml:space="preserve">Контролируемым лицам направлено </w:t>
      </w:r>
      <w:r w:rsidR="009750B9" w:rsidRPr="00E63482">
        <w:rPr>
          <w:rFonts w:ascii="Times New Roman" w:hAnsi="Times New Roman"/>
          <w:sz w:val="28"/>
          <w:szCs w:val="28"/>
        </w:rPr>
        <w:t>1</w:t>
      </w:r>
      <w:r w:rsidR="00E63482" w:rsidRPr="00E63482">
        <w:rPr>
          <w:rFonts w:ascii="Times New Roman" w:hAnsi="Times New Roman"/>
          <w:sz w:val="28"/>
          <w:szCs w:val="28"/>
        </w:rPr>
        <w:t>8</w:t>
      </w:r>
      <w:r w:rsidR="009750B9" w:rsidRPr="00E63482">
        <w:rPr>
          <w:rFonts w:ascii="Times New Roman" w:hAnsi="Times New Roman"/>
          <w:sz w:val="28"/>
          <w:szCs w:val="28"/>
        </w:rPr>
        <w:t xml:space="preserve"> </w:t>
      </w:r>
      <w:r w:rsidR="00F81981" w:rsidRPr="00E63482">
        <w:rPr>
          <w:rFonts w:ascii="Times New Roman" w:hAnsi="Times New Roman"/>
          <w:sz w:val="28"/>
          <w:szCs w:val="28"/>
        </w:rPr>
        <w:t>информационных писе</w:t>
      </w:r>
      <w:r w:rsidR="0017328E" w:rsidRPr="00E63482">
        <w:rPr>
          <w:rFonts w:ascii="Times New Roman" w:hAnsi="Times New Roman"/>
          <w:sz w:val="28"/>
          <w:szCs w:val="28"/>
        </w:rPr>
        <w:t>м</w:t>
      </w:r>
      <w:r w:rsidRPr="00E63482">
        <w:rPr>
          <w:rFonts w:ascii="Times New Roman" w:hAnsi="Times New Roman"/>
          <w:sz w:val="28"/>
          <w:szCs w:val="28"/>
        </w:rPr>
        <w:t xml:space="preserve"> о фактах допущенных </w:t>
      </w:r>
      <w:r w:rsidR="0017328E" w:rsidRPr="00E63482">
        <w:rPr>
          <w:rFonts w:ascii="Times New Roman" w:hAnsi="Times New Roman"/>
          <w:sz w:val="28"/>
          <w:szCs w:val="28"/>
        </w:rPr>
        <w:t xml:space="preserve">транспортных происшествий, на сайте Ространснадзора опубликовано </w:t>
      </w:r>
      <w:r w:rsidR="00E63482" w:rsidRPr="00E63482">
        <w:rPr>
          <w:rFonts w:ascii="Times New Roman" w:hAnsi="Times New Roman"/>
          <w:sz w:val="28"/>
          <w:szCs w:val="28"/>
        </w:rPr>
        <w:t>38</w:t>
      </w:r>
      <w:r w:rsidR="0017328E" w:rsidRPr="00E63482">
        <w:rPr>
          <w:rFonts w:ascii="Times New Roman" w:hAnsi="Times New Roman"/>
          <w:sz w:val="28"/>
          <w:szCs w:val="28"/>
        </w:rPr>
        <w:t xml:space="preserve"> информационных писем.</w:t>
      </w:r>
    </w:p>
    <w:p w14:paraId="0B9618DA" w14:textId="3844D0A9" w:rsidR="00DB2CC0" w:rsidRPr="00E63482" w:rsidRDefault="00DB2CC0"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 xml:space="preserve"> За отчетный период в СМИ опубликовано </w:t>
      </w:r>
      <w:r w:rsidR="0082574E" w:rsidRPr="00E63482">
        <w:rPr>
          <w:rFonts w:ascii="Times New Roman" w:hAnsi="Times New Roman"/>
          <w:sz w:val="28"/>
          <w:szCs w:val="28"/>
        </w:rPr>
        <w:t>1</w:t>
      </w:r>
      <w:r w:rsidR="00E63482" w:rsidRPr="00E63482">
        <w:rPr>
          <w:rFonts w:ascii="Times New Roman" w:hAnsi="Times New Roman"/>
          <w:sz w:val="28"/>
          <w:szCs w:val="28"/>
        </w:rPr>
        <w:t>2</w:t>
      </w:r>
      <w:r w:rsidRPr="00E63482">
        <w:rPr>
          <w:rFonts w:ascii="Times New Roman" w:hAnsi="Times New Roman"/>
          <w:sz w:val="28"/>
          <w:szCs w:val="28"/>
        </w:rPr>
        <w:t xml:space="preserve"> стат</w:t>
      </w:r>
      <w:r w:rsidR="0017328E" w:rsidRPr="00E63482">
        <w:rPr>
          <w:rFonts w:ascii="Times New Roman" w:hAnsi="Times New Roman"/>
          <w:sz w:val="28"/>
          <w:szCs w:val="28"/>
        </w:rPr>
        <w:t>ей</w:t>
      </w:r>
      <w:r w:rsidRPr="00E63482">
        <w:rPr>
          <w:rFonts w:ascii="Times New Roman" w:hAnsi="Times New Roman"/>
          <w:sz w:val="28"/>
          <w:szCs w:val="28"/>
        </w:rPr>
        <w:t xml:space="preserve"> о деятельности Управления</w:t>
      </w:r>
      <w:r w:rsidR="0017328E" w:rsidRPr="00E63482">
        <w:rPr>
          <w:rFonts w:ascii="Times New Roman" w:hAnsi="Times New Roman"/>
          <w:sz w:val="28"/>
          <w:szCs w:val="28"/>
        </w:rPr>
        <w:t xml:space="preserve"> в области железнодорожного транспорта</w:t>
      </w:r>
      <w:r w:rsidRPr="00E63482">
        <w:rPr>
          <w:rFonts w:ascii="Times New Roman" w:hAnsi="Times New Roman"/>
          <w:sz w:val="28"/>
          <w:szCs w:val="28"/>
        </w:rPr>
        <w:t>.</w:t>
      </w:r>
    </w:p>
    <w:p w14:paraId="6DF89E1C" w14:textId="77777777" w:rsidR="00DB2CC0" w:rsidRPr="00C40C03" w:rsidRDefault="00DB2CC0" w:rsidP="00051A53">
      <w:pPr>
        <w:pStyle w:val="70"/>
        <w:shd w:val="clear" w:color="auto" w:fill="auto"/>
        <w:tabs>
          <w:tab w:val="left" w:pos="567"/>
        </w:tabs>
        <w:spacing w:before="0" w:after="0" w:line="240" w:lineRule="auto"/>
        <w:ind w:firstLine="0"/>
        <w:rPr>
          <w:i w:val="0"/>
          <w:color w:val="FF0000"/>
        </w:rPr>
      </w:pPr>
    </w:p>
    <w:p w14:paraId="0D39D891" w14:textId="7DC78292" w:rsidR="00053342" w:rsidRPr="00201D2A" w:rsidRDefault="00AF2342" w:rsidP="00B90A90">
      <w:pPr>
        <w:pStyle w:val="70"/>
        <w:numPr>
          <w:ilvl w:val="0"/>
          <w:numId w:val="32"/>
        </w:numPr>
        <w:shd w:val="clear" w:color="auto" w:fill="auto"/>
        <w:tabs>
          <w:tab w:val="left" w:pos="567"/>
        </w:tabs>
        <w:spacing w:before="0" w:after="0" w:line="240" w:lineRule="auto"/>
        <w:jc w:val="center"/>
        <w:rPr>
          <w:i w:val="0"/>
        </w:rPr>
      </w:pPr>
      <w:r w:rsidRPr="00201D2A">
        <w:rPr>
          <w:i w:val="0"/>
        </w:rPr>
        <w:t>Типовые на</w:t>
      </w:r>
      <w:r w:rsidR="00616708">
        <w:rPr>
          <w:i w:val="0"/>
        </w:rPr>
        <w:t>рушения обязательных требований</w:t>
      </w:r>
    </w:p>
    <w:p w14:paraId="6F201993" w14:textId="400CDBC8" w:rsidR="002D1AFC" w:rsidRPr="00201D2A" w:rsidRDefault="00B90A90" w:rsidP="00053342">
      <w:pPr>
        <w:pStyle w:val="70"/>
        <w:shd w:val="clear" w:color="auto" w:fill="auto"/>
        <w:tabs>
          <w:tab w:val="left" w:pos="567"/>
        </w:tabs>
        <w:spacing w:before="0" w:after="0" w:line="240" w:lineRule="auto"/>
        <w:ind w:left="720" w:firstLine="0"/>
        <w:rPr>
          <w:i w:val="0"/>
        </w:rPr>
      </w:pPr>
      <w:r w:rsidRPr="00201D2A">
        <w:t xml:space="preserve"> </w:t>
      </w:r>
    </w:p>
    <w:p w14:paraId="76221BDB" w14:textId="07C90B6E"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w:t>
      </w:r>
      <w:r w:rsidR="00053342" w:rsidRPr="00201D2A">
        <w:rPr>
          <w:rFonts w:ascii="Times New Roman" w:hAnsi="Times New Roman"/>
          <w:sz w:val="28"/>
          <w:szCs w:val="28"/>
        </w:rPr>
        <w:t>м от 10 января 2003 г. N 17-ФЗ «</w:t>
      </w:r>
      <w:r w:rsidRPr="00201D2A">
        <w:rPr>
          <w:rFonts w:ascii="Times New Roman" w:hAnsi="Times New Roman"/>
          <w:sz w:val="28"/>
          <w:szCs w:val="28"/>
        </w:rPr>
        <w:t>О железнодорожном тр</w:t>
      </w:r>
      <w:r w:rsidR="00053342" w:rsidRPr="00201D2A">
        <w:rPr>
          <w:rFonts w:ascii="Times New Roman" w:hAnsi="Times New Roman"/>
          <w:sz w:val="28"/>
          <w:szCs w:val="28"/>
        </w:rPr>
        <w:t>анспорте в Российской Федерации»</w:t>
      </w:r>
      <w:r w:rsidRPr="00201D2A">
        <w:rPr>
          <w:rFonts w:ascii="Times New Roman" w:hAnsi="Times New Roman"/>
          <w:sz w:val="28"/>
          <w:szCs w:val="28"/>
        </w:rPr>
        <w:t>, другими федеральными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77777777" w:rsidR="006D28BF" w:rsidRPr="00201D2A" w:rsidRDefault="002537C9"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w:t>
      </w:r>
      <w:r w:rsidR="006D28BF" w:rsidRPr="00201D2A">
        <w:rPr>
          <w:rFonts w:ascii="Times New Roman" w:hAnsi="Times New Roman"/>
          <w:sz w:val="28"/>
          <w:szCs w:val="28"/>
        </w:rPr>
        <w:t xml:space="preserve"> 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14:paraId="69F14D0F"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w:t>
      </w:r>
      <w:r w:rsidRPr="00201D2A">
        <w:rPr>
          <w:rFonts w:ascii="Times New Roman" w:hAnsi="Times New Roman"/>
          <w:sz w:val="28"/>
          <w:szCs w:val="28"/>
        </w:rPr>
        <w:lastRenderedPageBreak/>
        <w:t>(тех.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14:paraId="766D08F0" w14:textId="099BC580"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д) отсутствие информирования </w:t>
      </w:r>
      <w:r w:rsidR="00053342" w:rsidRPr="00201D2A">
        <w:rPr>
          <w:rFonts w:ascii="Times New Roman" w:hAnsi="Times New Roman"/>
          <w:sz w:val="28"/>
          <w:szCs w:val="28"/>
        </w:rPr>
        <w:t>Управления</w:t>
      </w:r>
      <w:r w:rsidRPr="00201D2A">
        <w:rPr>
          <w:rFonts w:ascii="Times New Roman" w:hAnsi="Times New Roman"/>
          <w:sz w:val="28"/>
          <w:szCs w:val="28"/>
        </w:rPr>
        <w:t xml:space="preserve">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14:paraId="4FFCC35E"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sidRPr="00201D2A">
        <w:rPr>
          <w:rFonts w:ascii="Times New Roman" w:hAnsi="Times New Roman"/>
          <w:sz w:val="28"/>
          <w:szCs w:val="28"/>
        </w:rPr>
        <w:t>нодорожного подвижного состава.</w:t>
      </w:r>
    </w:p>
    <w:p w14:paraId="40EAD2D5" w14:textId="02A8FB2B"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w:t>
      </w:r>
      <w:r w:rsidR="00B90A90" w:rsidRPr="00201D2A">
        <w:rPr>
          <w:rFonts w:ascii="Times New Roman" w:hAnsi="Times New Roman"/>
          <w:sz w:val="28"/>
          <w:szCs w:val="28"/>
        </w:rPr>
        <w:t>например</w:t>
      </w:r>
      <w:r w:rsidRPr="00201D2A">
        <w:rPr>
          <w:rFonts w:ascii="Times New Roman" w:hAnsi="Times New Roman"/>
          <w:sz w:val="28"/>
          <w:szCs w:val="28"/>
        </w:rPr>
        <w:t>:</w:t>
      </w:r>
    </w:p>
    <w:p w14:paraId="0BA71DAF"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Вокзалы: </w:t>
      </w:r>
    </w:p>
    <w:p w14:paraId="252A700F" w14:textId="2F551746"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отсутствие на проверенных объектах </w:t>
      </w:r>
      <w:r w:rsidR="00A61611" w:rsidRPr="00201D2A">
        <w:rPr>
          <w:rFonts w:ascii="Times New Roman" w:hAnsi="Times New Roman"/>
          <w:sz w:val="28"/>
          <w:szCs w:val="28"/>
        </w:rP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w:t>
      </w:r>
      <w:r w:rsidRPr="00201D2A">
        <w:rPr>
          <w:rFonts w:ascii="Times New Roman" w:hAnsi="Times New Roman"/>
          <w:sz w:val="28"/>
          <w:szCs w:val="28"/>
        </w:rPr>
        <w:t xml:space="preserve">о-точечным шрифтом Брайля (п.6 </w:t>
      </w:r>
      <w:r w:rsidR="00A61611" w:rsidRPr="00201D2A">
        <w:rPr>
          <w:rFonts w:ascii="Times New Roman" w:hAnsi="Times New Roman"/>
          <w:sz w:val="28"/>
          <w:szCs w:val="28"/>
        </w:rPr>
        <w:t>ст.15 ФЗ РФ от 24.11.1995 № 181-ФЗ);</w:t>
      </w:r>
    </w:p>
    <w:p w14:paraId="6819ACBD" w14:textId="5C34C2D3"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ограничения возможности входа </w:t>
      </w:r>
      <w:r w:rsidR="00A61611" w:rsidRPr="00201D2A">
        <w:rPr>
          <w:rFonts w:ascii="Times New Roman" w:hAnsi="Times New Roman"/>
          <w:sz w:val="28"/>
          <w:szCs w:val="28"/>
        </w:rPr>
        <w:t>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w:t>
      </w:r>
      <w:r w:rsidRPr="00201D2A">
        <w:rPr>
          <w:rFonts w:ascii="Times New Roman" w:hAnsi="Times New Roman"/>
          <w:sz w:val="28"/>
          <w:szCs w:val="28"/>
        </w:rPr>
        <w:t xml:space="preserve"> требованиям, </w:t>
      </w:r>
      <w:r w:rsidR="00A61611" w:rsidRPr="00201D2A">
        <w:rPr>
          <w:rFonts w:ascii="Times New Roman" w:hAnsi="Times New Roman"/>
          <w:sz w:val="28"/>
          <w:szCs w:val="28"/>
        </w:rPr>
        <w:t>отсутствуют, либо не обустроены</w:t>
      </w:r>
      <w:r w:rsidR="00B90A90" w:rsidRPr="00201D2A">
        <w:rPr>
          <w:rFonts w:ascii="Times New Roman" w:hAnsi="Times New Roman"/>
          <w:sz w:val="28"/>
          <w:szCs w:val="28"/>
        </w:rPr>
        <w:t xml:space="preserve"> съезды по маршруту следования инвалидов) </w:t>
      </w:r>
      <w:r w:rsidR="00A61611" w:rsidRPr="00201D2A">
        <w:rPr>
          <w:rFonts w:ascii="Times New Roman" w:hAnsi="Times New Roman"/>
          <w:sz w:val="28"/>
          <w:szCs w:val="28"/>
        </w:rPr>
        <w:t>(п.8 ст.15 ФЗ РФ от 24.11.1995 № 181-ФЗ);</w:t>
      </w:r>
    </w:p>
    <w:p w14:paraId="1D19A1A3"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14:paraId="7B5A9CCA" w14:textId="354D640B"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на вокзалах отсутствуют </w:t>
      </w:r>
      <w:r w:rsidR="00A61611" w:rsidRPr="00201D2A">
        <w:rPr>
          <w:rFonts w:ascii="Times New Roman" w:hAnsi="Times New Roman"/>
          <w:sz w:val="28"/>
          <w:szCs w:val="28"/>
        </w:rPr>
        <w:t>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14:paraId="5E3DE286"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Транспортные средства:</w:t>
      </w:r>
    </w:p>
    <w:p w14:paraId="33C1A51E" w14:textId="07281350"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w:t>
      </w:r>
      <w:r w:rsidRPr="00201D2A">
        <w:rPr>
          <w:rFonts w:ascii="Times New Roman" w:hAnsi="Times New Roman"/>
          <w:sz w:val="28"/>
          <w:szCs w:val="28"/>
        </w:rPr>
        <w:lastRenderedPageBreak/>
        <w:t>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14:paraId="0704B8A4" w14:textId="7C14098D" w:rsidR="000D14D9" w:rsidRPr="00201D2A" w:rsidRDefault="000D14D9"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За допущенные нарушения к административной ответственности в соответствии с КоАП РФ могут быть привлечены как граждане (физические лица), должностные лица, так и </w:t>
      </w:r>
      <w:r w:rsidR="00B90A90" w:rsidRPr="00201D2A">
        <w:rPr>
          <w:rFonts w:ascii="Times New Roman" w:hAnsi="Times New Roman"/>
          <w:sz w:val="28"/>
          <w:szCs w:val="28"/>
        </w:rPr>
        <w:t>юридические лица,</w:t>
      </w:r>
      <w:r w:rsidRPr="00201D2A">
        <w:rPr>
          <w:rFonts w:ascii="Times New Roman" w:hAnsi="Times New Roman"/>
          <w:sz w:val="28"/>
          <w:szCs w:val="28"/>
        </w:rPr>
        <w:t xml:space="preserve"> и индивидуальные предприниматели. Сотрудниками управления применя</w:t>
      </w:r>
      <w:r w:rsidR="00972E71" w:rsidRPr="00201D2A">
        <w:rPr>
          <w:rFonts w:ascii="Times New Roman" w:hAnsi="Times New Roman"/>
          <w:sz w:val="28"/>
          <w:szCs w:val="28"/>
        </w:rPr>
        <w:t>лось</w:t>
      </w:r>
      <w:r w:rsidRPr="00201D2A">
        <w:rPr>
          <w:rFonts w:ascii="Times New Roman" w:hAnsi="Times New Roman"/>
          <w:sz w:val="28"/>
          <w:szCs w:val="28"/>
        </w:rPr>
        <w:t xml:space="preserve"> 4 стат</w:t>
      </w:r>
      <w:r w:rsidR="00972E71" w:rsidRPr="00201D2A">
        <w:rPr>
          <w:rFonts w:ascii="Times New Roman" w:hAnsi="Times New Roman"/>
          <w:sz w:val="28"/>
          <w:szCs w:val="28"/>
        </w:rPr>
        <w:t>ьи</w:t>
      </w:r>
      <w:r w:rsidRPr="00201D2A">
        <w:rPr>
          <w:rFonts w:ascii="Times New Roman" w:hAnsi="Times New Roman"/>
          <w:sz w:val="28"/>
          <w:szCs w:val="28"/>
        </w:rPr>
        <w:t xml:space="preserve"> КоАП РФ по привлечению к административной ответственности, из которых </w:t>
      </w:r>
      <w:r w:rsidR="0097296F" w:rsidRPr="00201D2A">
        <w:rPr>
          <w:rFonts w:ascii="Times New Roman" w:hAnsi="Times New Roman"/>
          <w:sz w:val="28"/>
          <w:szCs w:val="28"/>
        </w:rPr>
        <w:t>3</w:t>
      </w:r>
      <w:r w:rsidRPr="00201D2A">
        <w:rPr>
          <w:rFonts w:ascii="Times New Roman" w:hAnsi="Times New Roman"/>
          <w:sz w:val="28"/>
          <w:szCs w:val="28"/>
        </w:rPr>
        <w:t xml:space="preserve"> </w:t>
      </w:r>
      <w:r w:rsidR="00972E71" w:rsidRPr="00201D2A">
        <w:rPr>
          <w:rFonts w:ascii="Times New Roman" w:hAnsi="Times New Roman"/>
          <w:sz w:val="28"/>
          <w:szCs w:val="28"/>
        </w:rPr>
        <w:t>статьи прямого</w:t>
      </w:r>
      <w:r w:rsidRPr="00201D2A">
        <w:rPr>
          <w:rFonts w:ascii="Times New Roman" w:hAnsi="Times New Roman"/>
          <w:sz w:val="28"/>
          <w:szCs w:val="28"/>
        </w:rPr>
        <w:t xml:space="preserve"> действия и </w:t>
      </w:r>
      <w:r w:rsidR="0097296F" w:rsidRPr="00201D2A">
        <w:rPr>
          <w:rFonts w:ascii="Times New Roman" w:hAnsi="Times New Roman"/>
          <w:sz w:val="28"/>
          <w:szCs w:val="28"/>
        </w:rPr>
        <w:t>1</w:t>
      </w:r>
      <w:r w:rsidR="005B7805" w:rsidRPr="00201D2A">
        <w:rPr>
          <w:rFonts w:ascii="Times New Roman" w:hAnsi="Times New Roman"/>
          <w:sz w:val="28"/>
          <w:szCs w:val="28"/>
        </w:rPr>
        <w:t xml:space="preserve"> непрямого действия (судебные)</w:t>
      </w:r>
      <w:r w:rsidRPr="00201D2A">
        <w:rPr>
          <w:rFonts w:ascii="Times New Roman" w:hAnsi="Times New Roman"/>
          <w:sz w:val="28"/>
          <w:szCs w:val="28"/>
        </w:rPr>
        <w:t xml:space="preserve">. </w:t>
      </w:r>
    </w:p>
    <w:p w14:paraId="391F257A" w14:textId="77777777" w:rsidR="00053342" w:rsidRPr="00201D2A" w:rsidRDefault="00053342" w:rsidP="001C2FCB">
      <w:pPr>
        <w:spacing w:after="0" w:line="240" w:lineRule="auto"/>
        <w:ind w:left="-567" w:firstLine="709"/>
        <w:jc w:val="both"/>
        <w:rPr>
          <w:rFonts w:ascii="Times New Roman" w:hAnsi="Times New Roman"/>
          <w:sz w:val="28"/>
          <w:szCs w:val="28"/>
        </w:rPr>
      </w:pPr>
    </w:p>
    <w:p w14:paraId="0ED3E9D5" w14:textId="77777777" w:rsidR="00053342" w:rsidRPr="00E63482" w:rsidRDefault="001C2FCB" w:rsidP="007F1392">
      <w:pPr>
        <w:pStyle w:val="a4"/>
        <w:numPr>
          <w:ilvl w:val="0"/>
          <w:numId w:val="32"/>
        </w:numPr>
        <w:spacing w:after="0" w:line="240" w:lineRule="auto"/>
        <w:jc w:val="center"/>
        <w:rPr>
          <w:rFonts w:ascii="Times New Roman" w:hAnsi="Times New Roman"/>
          <w:b/>
          <w:sz w:val="28"/>
          <w:szCs w:val="28"/>
        </w:rPr>
      </w:pPr>
      <w:r w:rsidRPr="00E63482">
        <w:rPr>
          <w:rFonts w:ascii="Times New Roman" w:hAnsi="Times New Roman"/>
          <w:b/>
          <w:sz w:val="28"/>
          <w:szCs w:val="28"/>
        </w:rPr>
        <w:t>Предоставление государственных услуг:</w:t>
      </w:r>
    </w:p>
    <w:p w14:paraId="3BDD4115" w14:textId="72BE3F6E" w:rsidR="001C2FCB" w:rsidRPr="00E63482" w:rsidRDefault="001C2FCB" w:rsidP="00053342">
      <w:pPr>
        <w:pStyle w:val="a4"/>
        <w:spacing w:after="0" w:line="240" w:lineRule="auto"/>
        <w:rPr>
          <w:rFonts w:ascii="Times New Roman" w:hAnsi="Times New Roman"/>
          <w:b/>
          <w:sz w:val="28"/>
          <w:szCs w:val="28"/>
        </w:rPr>
      </w:pPr>
      <w:r w:rsidRPr="00E63482">
        <w:rPr>
          <w:rFonts w:ascii="Times New Roman" w:hAnsi="Times New Roman"/>
          <w:b/>
          <w:sz w:val="28"/>
          <w:szCs w:val="28"/>
        </w:rPr>
        <w:t xml:space="preserve"> </w:t>
      </w:r>
    </w:p>
    <w:p w14:paraId="321698B9" w14:textId="74C32498" w:rsidR="001C2FCB" w:rsidRPr="00E63482" w:rsidRDefault="001C2FCB"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1)</w:t>
      </w:r>
      <w:r w:rsidRPr="00E63482">
        <w:rPr>
          <w:rFonts w:ascii="Times New Roman" w:hAnsi="Times New Roman"/>
          <w:sz w:val="28"/>
          <w:szCs w:val="28"/>
        </w:rPr>
        <w:tab/>
      </w:r>
      <w:r w:rsidR="0017328E" w:rsidRPr="00E63482">
        <w:rPr>
          <w:rFonts w:ascii="Times New Roman" w:hAnsi="Times New Roman"/>
          <w:sz w:val="28"/>
          <w:szCs w:val="28"/>
        </w:rPr>
        <w:t>В отчетном периоде</w:t>
      </w:r>
      <w:r w:rsidRPr="00E63482">
        <w:rPr>
          <w:rFonts w:ascii="Times New Roman" w:hAnsi="Times New Roman"/>
          <w:sz w:val="28"/>
          <w:szCs w:val="28"/>
        </w:rPr>
        <w:t xml:space="preserve"> 2023г. в </w:t>
      </w:r>
      <w:r w:rsidR="00AC262E" w:rsidRPr="00E63482">
        <w:rPr>
          <w:rFonts w:ascii="Times New Roman" w:hAnsi="Times New Roman"/>
          <w:sz w:val="28"/>
          <w:szCs w:val="28"/>
        </w:rPr>
        <w:t>отдел</w:t>
      </w:r>
      <w:r w:rsidRPr="00E63482">
        <w:rPr>
          <w:rFonts w:ascii="Times New Roman" w:hAnsi="Times New Roman"/>
          <w:sz w:val="28"/>
          <w:szCs w:val="28"/>
        </w:rPr>
        <w:t xml:space="preserve"> поступило </w:t>
      </w:r>
      <w:r w:rsidR="00E63482" w:rsidRPr="00E63482">
        <w:rPr>
          <w:rFonts w:ascii="Times New Roman" w:hAnsi="Times New Roman"/>
          <w:sz w:val="28"/>
          <w:szCs w:val="28"/>
        </w:rPr>
        <w:t>8</w:t>
      </w:r>
      <w:r w:rsidR="00AC262E" w:rsidRPr="00E63482">
        <w:rPr>
          <w:rFonts w:ascii="Times New Roman" w:hAnsi="Times New Roman"/>
          <w:sz w:val="28"/>
          <w:szCs w:val="28"/>
        </w:rPr>
        <w:t xml:space="preserve"> </w:t>
      </w:r>
      <w:r w:rsidRPr="00E63482">
        <w:rPr>
          <w:rFonts w:ascii="Times New Roman" w:hAnsi="Times New Roman"/>
          <w:sz w:val="28"/>
          <w:szCs w:val="28"/>
        </w:rPr>
        <w:t>уведомлен</w:t>
      </w:r>
      <w:r w:rsidR="0017328E" w:rsidRPr="00E63482">
        <w:rPr>
          <w:rFonts w:ascii="Times New Roman" w:hAnsi="Times New Roman"/>
          <w:sz w:val="28"/>
          <w:szCs w:val="28"/>
        </w:rPr>
        <w:t>и</w:t>
      </w:r>
      <w:r w:rsidR="005B7805" w:rsidRPr="00E63482">
        <w:rPr>
          <w:rFonts w:ascii="Times New Roman" w:hAnsi="Times New Roman"/>
          <w:sz w:val="28"/>
          <w:szCs w:val="28"/>
        </w:rPr>
        <w:t>й</w:t>
      </w:r>
      <w:r w:rsidRPr="00E63482">
        <w:rPr>
          <w:rFonts w:ascii="Times New Roman" w:hAnsi="Times New Roman"/>
          <w:sz w:val="28"/>
          <w:szCs w:val="28"/>
        </w:rPr>
        <w:t xml:space="preserve"> о начале осуществления предпринимательской деятельности (погрузочно-разгрузочная деятельность применительно к опасным грузам на железнодорожном транспорте), </w:t>
      </w:r>
      <w:r w:rsidR="00AC03D7" w:rsidRPr="00E63482">
        <w:rPr>
          <w:rFonts w:ascii="Times New Roman" w:hAnsi="Times New Roman"/>
          <w:sz w:val="28"/>
          <w:szCs w:val="28"/>
        </w:rPr>
        <w:t>9</w:t>
      </w:r>
      <w:r w:rsidRPr="00E63482">
        <w:rPr>
          <w:rFonts w:ascii="Times New Roman" w:hAnsi="Times New Roman"/>
          <w:sz w:val="28"/>
          <w:szCs w:val="28"/>
        </w:rPr>
        <w:t xml:space="preserve"> уведомлений было зарегистрировано</w:t>
      </w:r>
      <w:r w:rsidR="00AC03D7" w:rsidRPr="00E63482">
        <w:rPr>
          <w:rFonts w:ascii="Times New Roman" w:hAnsi="Times New Roman"/>
          <w:sz w:val="28"/>
          <w:szCs w:val="28"/>
        </w:rPr>
        <w:t>.</w:t>
      </w:r>
      <w:r w:rsidRPr="00E63482">
        <w:rPr>
          <w:rFonts w:ascii="Times New Roman" w:hAnsi="Times New Roman"/>
          <w:sz w:val="28"/>
          <w:szCs w:val="28"/>
        </w:rPr>
        <w:t xml:space="preserve"> </w:t>
      </w:r>
    </w:p>
    <w:p w14:paraId="0D2B5B7D" w14:textId="2A304A61" w:rsidR="00EF74E4" w:rsidRPr="00E63482" w:rsidRDefault="001C2FCB"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2)</w:t>
      </w:r>
      <w:r w:rsidRPr="00E63482">
        <w:rPr>
          <w:rFonts w:ascii="Times New Roman" w:hAnsi="Times New Roman"/>
          <w:sz w:val="28"/>
          <w:szCs w:val="28"/>
        </w:rPr>
        <w:tab/>
        <w:t xml:space="preserve">В </w:t>
      </w:r>
      <w:r w:rsidR="002460AF" w:rsidRPr="00E63482">
        <w:rPr>
          <w:rFonts w:ascii="Times New Roman" w:hAnsi="Times New Roman"/>
          <w:sz w:val="28"/>
          <w:szCs w:val="28"/>
        </w:rPr>
        <w:t>2023 году</w:t>
      </w:r>
      <w:r w:rsidRPr="00E63482">
        <w:rPr>
          <w:rFonts w:ascii="Times New Roman" w:hAnsi="Times New Roman"/>
          <w:sz w:val="28"/>
          <w:szCs w:val="28"/>
        </w:rPr>
        <w:t xml:space="preserve"> </w:t>
      </w:r>
      <w:r w:rsidR="00DA73C2" w:rsidRPr="00E63482">
        <w:rPr>
          <w:rFonts w:ascii="Times New Roman" w:hAnsi="Times New Roman"/>
          <w:sz w:val="28"/>
          <w:szCs w:val="28"/>
        </w:rPr>
        <w:t>проведено</w:t>
      </w:r>
      <w:r w:rsidRPr="00E63482">
        <w:rPr>
          <w:rFonts w:ascii="Times New Roman" w:hAnsi="Times New Roman"/>
          <w:sz w:val="28"/>
          <w:szCs w:val="28"/>
        </w:rPr>
        <w:t xml:space="preserve"> </w:t>
      </w:r>
      <w:r w:rsidR="00E63482" w:rsidRPr="00E63482">
        <w:rPr>
          <w:rFonts w:ascii="Times New Roman" w:hAnsi="Times New Roman"/>
          <w:sz w:val="28"/>
          <w:szCs w:val="28"/>
        </w:rPr>
        <w:t>3</w:t>
      </w:r>
      <w:r w:rsidR="009967FB" w:rsidRPr="00E63482">
        <w:rPr>
          <w:rFonts w:ascii="Times New Roman" w:hAnsi="Times New Roman"/>
          <w:sz w:val="28"/>
          <w:szCs w:val="28"/>
        </w:rPr>
        <w:t xml:space="preserve"> комисси</w:t>
      </w:r>
      <w:r w:rsidR="00DA73C2" w:rsidRPr="00E63482">
        <w:rPr>
          <w:rFonts w:ascii="Times New Roman" w:hAnsi="Times New Roman"/>
          <w:sz w:val="28"/>
          <w:szCs w:val="28"/>
        </w:rPr>
        <w:t>и</w:t>
      </w:r>
      <w:r w:rsidRPr="00E63482">
        <w:rPr>
          <w:rFonts w:ascii="Times New Roman" w:hAnsi="Times New Roman"/>
          <w:sz w:val="28"/>
          <w:szCs w:val="28"/>
        </w:rPr>
        <w:t xml:space="preserve"> для проверки теоретических знаний и выдачи свидетельств на право управления железнодорожным подвижным составом. Количество претендентов </w:t>
      </w:r>
      <w:r w:rsidR="007E7E26" w:rsidRPr="00E63482">
        <w:rPr>
          <w:rFonts w:ascii="Times New Roman" w:hAnsi="Times New Roman"/>
          <w:sz w:val="28"/>
          <w:szCs w:val="28"/>
        </w:rPr>
        <w:t>–</w:t>
      </w:r>
      <w:r w:rsidRPr="00E63482">
        <w:rPr>
          <w:rFonts w:ascii="Times New Roman" w:hAnsi="Times New Roman"/>
          <w:sz w:val="28"/>
          <w:szCs w:val="28"/>
        </w:rPr>
        <w:t xml:space="preserve"> </w:t>
      </w:r>
      <w:r w:rsidR="00E63482" w:rsidRPr="00E63482">
        <w:rPr>
          <w:rFonts w:ascii="Times New Roman" w:hAnsi="Times New Roman"/>
          <w:sz w:val="28"/>
          <w:szCs w:val="28"/>
        </w:rPr>
        <w:t>8</w:t>
      </w:r>
      <w:r w:rsidR="00DA73C2" w:rsidRPr="00E63482">
        <w:rPr>
          <w:rFonts w:ascii="Times New Roman" w:hAnsi="Times New Roman"/>
          <w:sz w:val="28"/>
          <w:szCs w:val="28"/>
        </w:rPr>
        <w:t>8</w:t>
      </w:r>
      <w:r w:rsidRPr="00E63482">
        <w:rPr>
          <w:rFonts w:ascii="Times New Roman" w:hAnsi="Times New Roman"/>
          <w:sz w:val="28"/>
          <w:szCs w:val="28"/>
        </w:rPr>
        <w:t xml:space="preserve"> человек. Из них </w:t>
      </w:r>
      <w:r w:rsidR="00E63482" w:rsidRPr="00E63482">
        <w:rPr>
          <w:rFonts w:ascii="Times New Roman" w:hAnsi="Times New Roman"/>
          <w:sz w:val="28"/>
          <w:szCs w:val="28"/>
        </w:rPr>
        <w:t>80</w:t>
      </w:r>
      <w:r w:rsidRPr="00E63482">
        <w:rPr>
          <w:rFonts w:ascii="Times New Roman" w:hAnsi="Times New Roman"/>
          <w:sz w:val="28"/>
          <w:szCs w:val="28"/>
        </w:rPr>
        <w:t xml:space="preserve"> – сдавших, </w:t>
      </w:r>
      <w:r w:rsidR="00DA73C2" w:rsidRPr="00E63482">
        <w:rPr>
          <w:rFonts w:ascii="Times New Roman" w:hAnsi="Times New Roman"/>
          <w:sz w:val="28"/>
          <w:szCs w:val="28"/>
        </w:rPr>
        <w:t>7</w:t>
      </w:r>
      <w:r w:rsidRPr="00E63482">
        <w:rPr>
          <w:rFonts w:ascii="Times New Roman" w:hAnsi="Times New Roman"/>
          <w:sz w:val="28"/>
          <w:szCs w:val="28"/>
        </w:rPr>
        <w:t xml:space="preserve"> – не сдавших</w:t>
      </w:r>
      <w:r w:rsidR="00DA73C2" w:rsidRPr="00E63482">
        <w:rPr>
          <w:rFonts w:ascii="Times New Roman" w:hAnsi="Times New Roman"/>
          <w:sz w:val="28"/>
          <w:szCs w:val="28"/>
        </w:rPr>
        <w:t>, за</w:t>
      </w:r>
      <w:r w:rsidRPr="00E63482">
        <w:rPr>
          <w:rFonts w:ascii="Times New Roman" w:hAnsi="Times New Roman"/>
          <w:sz w:val="28"/>
          <w:szCs w:val="28"/>
        </w:rPr>
        <w:t xml:space="preserve"> отчетный период выдано </w:t>
      </w:r>
      <w:r w:rsidR="00E63482" w:rsidRPr="00E63482">
        <w:rPr>
          <w:rFonts w:ascii="Times New Roman" w:hAnsi="Times New Roman"/>
          <w:sz w:val="28"/>
          <w:szCs w:val="28"/>
        </w:rPr>
        <w:t>80</w:t>
      </w:r>
      <w:r w:rsidRPr="00E63482">
        <w:rPr>
          <w:rFonts w:ascii="Times New Roman" w:hAnsi="Times New Roman"/>
          <w:sz w:val="28"/>
          <w:szCs w:val="28"/>
        </w:rPr>
        <w:t xml:space="preserve"> свидетельства на право управления железнодорожным подвижным составом. </w:t>
      </w:r>
    </w:p>
    <w:p w14:paraId="0AFBC2AA" w14:textId="77777777" w:rsidR="00082838" w:rsidRPr="00C40C03" w:rsidRDefault="00082838" w:rsidP="00F33794">
      <w:pPr>
        <w:spacing w:after="0" w:line="240" w:lineRule="auto"/>
        <w:jc w:val="both"/>
        <w:rPr>
          <w:rFonts w:ascii="Times New Roman" w:hAnsi="Times New Roman"/>
          <w:color w:val="FF0000"/>
          <w:sz w:val="28"/>
          <w:szCs w:val="28"/>
        </w:rPr>
      </w:pPr>
    </w:p>
    <w:p w14:paraId="0F53EF4B" w14:textId="77777777" w:rsidR="00B90A90" w:rsidRPr="00201D2A" w:rsidRDefault="00B90A90" w:rsidP="00B90A90">
      <w:pPr>
        <w:spacing w:after="0" w:line="360" w:lineRule="exact"/>
        <w:ind w:left="-567" w:firstLine="709"/>
        <w:jc w:val="both"/>
        <w:rPr>
          <w:rFonts w:ascii="Times New Roman" w:hAnsi="Times New Roman"/>
          <w:sz w:val="28"/>
          <w:szCs w:val="28"/>
        </w:rPr>
      </w:pPr>
      <w:bookmarkStart w:id="0" w:name="_GoBack"/>
      <w:bookmarkEnd w:id="0"/>
    </w:p>
    <w:p w14:paraId="4FEF26BA" w14:textId="6E397609" w:rsidR="006D28BF" w:rsidRPr="00201D2A" w:rsidRDefault="006D28BF" w:rsidP="00EF74E4">
      <w:pPr>
        <w:spacing w:after="0" w:line="240" w:lineRule="auto"/>
        <w:ind w:left="-567" w:firstLine="709"/>
        <w:jc w:val="center"/>
        <w:rPr>
          <w:rFonts w:ascii="Times New Roman" w:hAnsi="Times New Roman"/>
          <w:sz w:val="28"/>
          <w:szCs w:val="28"/>
          <w:u w:val="single"/>
        </w:rPr>
      </w:pPr>
      <w:r w:rsidRPr="00201D2A">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r w:rsidR="00EB44C9" w:rsidRPr="00201D2A">
        <w:rPr>
          <w:rFonts w:ascii="Times New Roman" w:hAnsi="Times New Roman"/>
          <w:sz w:val="28"/>
          <w:szCs w:val="28"/>
          <w:u w:val="single"/>
        </w:rPr>
        <w:t>.</w:t>
      </w:r>
    </w:p>
    <w:p w14:paraId="5361769E" w14:textId="77777777" w:rsidR="00EF74E4" w:rsidRPr="00201D2A" w:rsidRDefault="00EF74E4" w:rsidP="00EF74E4">
      <w:pPr>
        <w:spacing w:after="0" w:line="240" w:lineRule="auto"/>
        <w:ind w:left="-567" w:firstLine="709"/>
        <w:jc w:val="center"/>
        <w:rPr>
          <w:rFonts w:ascii="Times New Roman" w:hAnsi="Times New Roman"/>
          <w:sz w:val="28"/>
          <w:szCs w:val="28"/>
        </w:rPr>
      </w:pPr>
    </w:p>
    <w:p w14:paraId="74211A4A" w14:textId="77777777" w:rsidR="008A35EB" w:rsidRPr="00201D2A" w:rsidRDefault="006D28BF" w:rsidP="00530E11">
      <w:pPr>
        <w:spacing w:after="0" w:line="240" w:lineRule="auto"/>
        <w:ind w:firstLine="709"/>
        <w:jc w:val="both"/>
        <w:rPr>
          <w:rFonts w:ascii="Times New Roman" w:hAnsi="Times New Roman"/>
          <w:sz w:val="28"/>
          <w:szCs w:val="28"/>
        </w:rPr>
      </w:pPr>
      <w:r w:rsidRPr="00201D2A">
        <w:rPr>
          <w:rFonts w:ascii="Times New Roman" w:hAnsi="Times New Roman"/>
          <w:sz w:val="28"/>
          <w:szCs w:val="28"/>
        </w:rPr>
        <w:t>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w:t>
      </w:r>
      <w:r w:rsidR="00176705" w:rsidRPr="00201D2A">
        <w:rPr>
          <w:rFonts w:ascii="Times New Roman" w:hAnsi="Times New Roman"/>
          <w:sz w:val="28"/>
          <w:szCs w:val="28"/>
        </w:rPr>
        <w:t xml:space="preserve">ществляется по адресу: </w:t>
      </w:r>
      <w:r w:rsidR="00947110" w:rsidRPr="00201D2A">
        <w:rPr>
          <w:rFonts w:ascii="Times New Roman" w:hAnsi="Times New Roman"/>
          <w:sz w:val="28"/>
          <w:szCs w:val="28"/>
        </w:rPr>
        <w:t>357209</w:t>
      </w:r>
      <w:r w:rsidR="00264C59" w:rsidRPr="00201D2A">
        <w:rPr>
          <w:rFonts w:ascii="Times New Roman" w:hAnsi="Times New Roman"/>
          <w:sz w:val="28"/>
          <w:szCs w:val="28"/>
        </w:rPr>
        <w:t xml:space="preserve">, г. Минеральные Воды, </w:t>
      </w:r>
      <w:r w:rsidR="00947110" w:rsidRPr="00201D2A">
        <w:rPr>
          <w:rFonts w:ascii="Times New Roman" w:hAnsi="Times New Roman"/>
          <w:sz w:val="28"/>
          <w:szCs w:val="28"/>
        </w:rPr>
        <w:t>ул. 22 партсъезда, 29,</w:t>
      </w:r>
      <w:r w:rsidR="00264C59" w:rsidRPr="00201D2A">
        <w:rPr>
          <w:rFonts w:ascii="Times New Roman" w:hAnsi="Times New Roman"/>
          <w:sz w:val="28"/>
          <w:szCs w:val="28"/>
        </w:rPr>
        <w:t xml:space="preserve"> Тел: 8-928-916-06-99 доб. 618,</w:t>
      </w:r>
      <w:r w:rsidR="008A35EB" w:rsidRPr="00201D2A">
        <w:rPr>
          <w:rFonts w:ascii="Times New Roman" w:hAnsi="Times New Roman"/>
          <w:sz w:val="28"/>
          <w:szCs w:val="28"/>
        </w:rPr>
        <w:t xml:space="preserve"> </w:t>
      </w:r>
    </w:p>
    <w:p w14:paraId="5978413B" w14:textId="34FA6DF6" w:rsidR="00264C59" w:rsidRPr="00201D2A" w:rsidRDefault="00530E11" w:rsidP="00530E11">
      <w:pPr>
        <w:spacing w:after="0" w:line="240" w:lineRule="auto"/>
        <w:ind w:firstLine="709"/>
        <w:jc w:val="both"/>
        <w:rPr>
          <w:rFonts w:ascii="Times New Roman" w:hAnsi="Times New Roman"/>
          <w:sz w:val="28"/>
          <w:szCs w:val="28"/>
          <w:lang w:val="en-US"/>
        </w:rPr>
      </w:pPr>
      <w:r w:rsidRPr="00201D2A">
        <w:rPr>
          <w:rFonts w:ascii="Times New Roman" w:hAnsi="Times New Roman"/>
          <w:sz w:val="28"/>
          <w:szCs w:val="28"/>
        </w:rPr>
        <w:t xml:space="preserve">          </w:t>
      </w:r>
      <w:r w:rsidR="00264C59" w:rsidRPr="00201D2A">
        <w:rPr>
          <w:rFonts w:ascii="Times New Roman" w:hAnsi="Times New Roman"/>
          <w:sz w:val="28"/>
          <w:szCs w:val="28"/>
          <w:lang w:val="en-US"/>
        </w:rPr>
        <w:t>E-mail: ogjdn@skfo.rostransnadzor.gov.ru</w:t>
      </w:r>
    </w:p>
    <w:p w14:paraId="3ABEF9CA" w14:textId="4B819280" w:rsidR="00264C59" w:rsidRPr="00201D2A" w:rsidRDefault="00264C59" w:rsidP="00530E11">
      <w:pPr>
        <w:spacing w:after="0" w:line="360" w:lineRule="exact"/>
        <w:ind w:left="-567" w:firstLine="709"/>
        <w:jc w:val="both"/>
        <w:rPr>
          <w:rFonts w:ascii="Times New Roman" w:hAnsi="Times New Roman"/>
          <w:sz w:val="28"/>
          <w:szCs w:val="28"/>
          <w:lang w:val="en-US"/>
        </w:rPr>
      </w:pPr>
    </w:p>
    <w:p w14:paraId="793D7D30" w14:textId="70667AFC" w:rsidR="00947110" w:rsidRPr="00201D2A" w:rsidRDefault="00947110" w:rsidP="00947110">
      <w:pPr>
        <w:spacing w:after="0" w:line="360" w:lineRule="exact"/>
        <w:ind w:left="-567" w:firstLine="709"/>
        <w:jc w:val="both"/>
        <w:rPr>
          <w:rFonts w:ascii="Times New Roman" w:hAnsi="Times New Roman"/>
          <w:sz w:val="28"/>
          <w:szCs w:val="28"/>
          <w:lang w:val="en-US"/>
        </w:rPr>
      </w:pPr>
    </w:p>
    <w:p w14:paraId="44DE035A" w14:textId="77777777" w:rsidR="00264C59" w:rsidRPr="00201D2A" w:rsidRDefault="00264C59">
      <w:pPr>
        <w:spacing w:after="0" w:line="360" w:lineRule="exact"/>
        <w:ind w:left="-567" w:firstLine="709"/>
        <w:jc w:val="both"/>
        <w:rPr>
          <w:rFonts w:ascii="Times New Roman" w:hAnsi="Times New Roman"/>
          <w:sz w:val="28"/>
          <w:szCs w:val="28"/>
          <w:lang w:val="en-US"/>
        </w:rPr>
      </w:pPr>
    </w:p>
    <w:sectPr w:rsidR="00264C59" w:rsidRPr="00201D2A" w:rsidSect="00B90A90">
      <w:pgSz w:w="11906" w:h="16838"/>
      <w:pgMar w:top="851"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5431A" w14:textId="77777777" w:rsidR="00157166" w:rsidRDefault="00157166" w:rsidP="00B17246">
      <w:pPr>
        <w:spacing w:after="0" w:line="240" w:lineRule="auto"/>
      </w:pPr>
      <w:r>
        <w:separator/>
      </w:r>
    </w:p>
  </w:endnote>
  <w:endnote w:type="continuationSeparator" w:id="0">
    <w:p w14:paraId="1526E044" w14:textId="77777777" w:rsidR="00157166" w:rsidRDefault="00157166"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8763A" w14:textId="77777777" w:rsidR="00157166" w:rsidRDefault="00157166" w:rsidP="00B17246">
      <w:pPr>
        <w:spacing w:after="0" w:line="240" w:lineRule="auto"/>
      </w:pPr>
      <w:r>
        <w:separator/>
      </w:r>
    </w:p>
  </w:footnote>
  <w:footnote w:type="continuationSeparator" w:id="0">
    <w:p w14:paraId="238D3576" w14:textId="77777777" w:rsidR="00157166" w:rsidRDefault="00157166"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15:restartNumberingAfterBreak="0">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C834C2"/>
    <w:multiLevelType w:val="hybridMultilevel"/>
    <w:tmpl w:val="8F2E4410"/>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833B1B"/>
    <w:multiLevelType w:val="hybridMultilevel"/>
    <w:tmpl w:val="61742A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0" w15:restartNumberingAfterBreak="0">
    <w:nsid w:val="39A41295"/>
    <w:multiLevelType w:val="hybridMultilevel"/>
    <w:tmpl w:val="048E2A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3ADB2688"/>
    <w:multiLevelType w:val="hybridMultilevel"/>
    <w:tmpl w:val="F426DC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AE527CD"/>
    <w:multiLevelType w:val="multilevel"/>
    <w:tmpl w:val="74D235E2"/>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682024"/>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CE7063D"/>
    <w:multiLevelType w:val="hybridMultilevel"/>
    <w:tmpl w:val="CCFEB0B6"/>
    <w:lvl w:ilvl="0" w:tplc="2BEC5E2A">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15:restartNumberingAfterBreak="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2A34CC8"/>
    <w:multiLevelType w:val="hybridMultilevel"/>
    <w:tmpl w:val="527E1E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5365B5"/>
    <w:multiLevelType w:val="hybridMultilevel"/>
    <w:tmpl w:val="485695BC"/>
    <w:lvl w:ilvl="0" w:tplc="AD88C488">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15:restartNumberingAfterBreak="0">
    <w:nsid w:val="6F9739B7"/>
    <w:multiLevelType w:val="hybridMultilevel"/>
    <w:tmpl w:val="ABFEE4AC"/>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2955"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5"/>
  </w:num>
  <w:num w:numId="2">
    <w:abstractNumId w:val="8"/>
  </w:num>
  <w:num w:numId="3">
    <w:abstractNumId w:val="3"/>
  </w:num>
  <w:num w:numId="4">
    <w:abstractNumId w:val="29"/>
  </w:num>
  <w:num w:numId="5">
    <w:abstractNumId w:val="23"/>
  </w:num>
  <w:num w:numId="6">
    <w:abstractNumId w:val="9"/>
  </w:num>
  <w:num w:numId="7">
    <w:abstractNumId w:val="19"/>
  </w:num>
  <w:num w:numId="8">
    <w:abstractNumId w:val="1"/>
  </w:num>
  <w:num w:numId="9">
    <w:abstractNumId w:val="17"/>
  </w:num>
  <w:num w:numId="10">
    <w:abstractNumId w:val="6"/>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0"/>
  </w:num>
  <w:num w:numId="16">
    <w:abstractNumId w:val="28"/>
  </w:num>
  <w:num w:numId="17">
    <w:abstractNumId w:val="7"/>
  </w:num>
  <w:num w:numId="18">
    <w:abstractNumId w:val="4"/>
  </w:num>
  <w:num w:numId="19">
    <w:abstractNumId w:val="25"/>
  </w:num>
  <w:num w:numId="20">
    <w:abstractNumId w:val="30"/>
  </w:num>
  <w:num w:numId="21">
    <w:abstractNumId w:val="8"/>
  </w:num>
  <w:num w:numId="22">
    <w:abstractNumId w:val="9"/>
  </w:num>
  <w:num w:numId="23">
    <w:abstractNumId w:val="21"/>
  </w:num>
  <w:num w:numId="24">
    <w:abstractNumId w:val="16"/>
  </w:num>
  <w:num w:numId="2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10"/>
  </w:num>
  <w:num w:numId="29">
    <w:abstractNumId w:val="18"/>
  </w:num>
  <w:num w:numId="30">
    <w:abstractNumId w:val="26"/>
  </w:num>
  <w:num w:numId="31">
    <w:abstractNumId w:val="24"/>
  </w:num>
  <w:num w:numId="32">
    <w:abstractNumId w:val="12"/>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EA"/>
    <w:rsid w:val="000040D4"/>
    <w:rsid w:val="00007BAC"/>
    <w:rsid w:val="000373AB"/>
    <w:rsid w:val="0004400B"/>
    <w:rsid w:val="0004576C"/>
    <w:rsid w:val="00051A53"/>
    <w:rsid w:val="00053342"/>
    <w:rsid w:val="00060FA6"/>
    <w:rsid w:val="00064424"/>
    <w:rsid w:val="000752C3"/>
    <w:rsid w:val="00082838"/>
    <w:rsid w:val="000907E6"/>
    <w:rsid w:val="000A0BBC"/>
    <w:rsid w:val="000B129B"/>
    <w:rsid w:val="000C7958"/>
    <w:rsid w:val="000D14D9"/>
    <w:rsid w:val="000D7BF8"/>
    <w:rsid w:val="000E65E4"/>
    <w:rsid w:val="000F287B"/>
    <w:rsid w:val="000F62B6"/>
    <w:rsid w:val="0010458E"/>
    <w:rsid w:val="00114406"/>
    <w:rsid w:val="00120ED8"/>
    <w:rsid w:val="0012730D"/>
    <w:rsid w:val="001331B3"/>
    <w:rsid w:val="00143189"/>
    <w:rsid w:val="00157166"/>
    <w:rsid w:val="00161BE2"/>
    <w:rsid w:val="0016619F"/>
    <w:rsid w:val="0017328E"/>
    <w:rsid w:val="00176705"/>
    <w:rsid w:val="0017699F"/>
    <w:rsid w:val="00184027"/>
    <w:rsid w:val="00190617"/>
    <w:rsid w:val="001A2E97"/>
    <w:rsid w:val="001B4065"/>
    <w:rsid w:val="001B79D3"/>
    <w:rsid w:val="001C2FCB"/>
    <w:rsid w:val="001E3783"/>
    <w:rsid w:val="001F00EB"/>
    <w:rsid w:val="001F1117"/>
    <w:rsid w:val="001F62D7"/>
    <w:rsid w:val="001F7534"/>
    <w:rsid w:val="00201D2A"/>
    <w:rsid w:val="002100EB"/>
    <w:rsid w:val="002308B4"/>
    <w:rsid w:val="00242878"/>
    <w:rsid w:val="002460AF"/>
    <w:rsid w:val="00252DF7"/>
    <w:rsid w:val="002534C9"/>
    <w:rsid w:val="002537C9"/>
    <w:rsid w:val="00264C59"/>
    <w:rsid w:val="002724DA"/>
    <w:rsid w:val="00281E62"/>
    <w:rsid w:val="00287550"/>
    <w:rsid w:val="00293266"/>
    <w:rsid w:val="00294E82"/>
    <w:rsid w:val="002A37B5"/>
    <w:rsid w:val="002A72D4"/>
    <w:rsid w:val="002B0A0C"/>
    <w:rsid w:val="002B7412"/>
    <w:rsid w:val="002C2B0E"/>
    <w:rsid w:val="002D1AFC"/>
    <w:rsid w:val="002D555E"/>
    <w:rsid w:val="002F0AA8"/>
    <w:rsid w:val="002F0C77"/>
    <w:rsid w:val="002F2D11"/>
    <w:rsid w:val="00305C3E"/>
    <w:rsid w:val="00305CD1"/>
    <w:rsid w:val="003073D7"/>
    <w:rsid w:val="00314E30"/>
    <w:rsid w:val="003155FF"/>
    <w:rsid w:val="003201BF"/>
    <w:rsid w:val="00334E48"/>
    <w:rsid w:val="00345134"/>
    <w:rsid w:val="00366E88"/>
    <w:rsid w:val="00367569"/>
    <w:rsid w:val="0037601E"/>
    <w:rsid w:val="003767A8"/>
    <w:rsid w:val="00377307"/>
    <w:rsid w:val="0038009F"/>
    <w:rsid w:val="00397675"/>
    <w:rsid w:val="003A046D"/>
    <w:rsid w:val="003A2216"/>
    <w:rsid w:val="003A7FCE"/>
    <w:rsid w:val="003D498F"/>
    <w:rsid w:val="003D5829"/>
    <w:rsid w:val="003E3ED1"/>
    <w:rsid w:val="003E6937"/>
    <w:rsid w:val="003F1027"/>
    <w:rsid w:val="00403656"/>
    <w:rsid w:val="004219B4"/>
    <w:rsid w:val="00422399"/>
    <w:rsid w:val="00440879"/>
    <w:rsid w:val="00490C02"/>
    <w:rsid w:val="004A6D1E"/>
    <w:rsid w:val="004A78CC"/>
    <w:rsid w:val="004B4DF0"/>
    <w:rsid w:val="004E057D"/>
    <w:rsid w:val="004F1F1C"/>
    <w:rsid w:val="004F511E"/>
    <w:rsid w:val="004F5EA5"/>
    <w:rsid w:val="005068E6"/>
    <w:rsid w:val="00517800"/>
    <w:rsid w:val="00524141"/>
    <w:rsid w:val="00530E11"/>
    <w:rsid w:val="00542CDB"/>
    <w:rsid w:val="00543B73"/>
    <w:rsid w:val="0055718C"/>
    <w:rsid w:val="005600C1"/>
    <w:rsid w:val="00572C2F"/>
    <w:rsid w:val="005834EA"/>
    <w:rsid w:val="00586177"/>
    <w:rsid w:val="00596CA4"/>
    <w:rsid w:val="005A2502"/>
    <w:rsid w:val="005A3646"/>
    <w:rsid w:val="005A6B67"/>
    <w:rsid w:val="005B0CBC"/>
    <w:rsid w:val="005B7805"/>
    <w:rsid w:val="005C0B4D"/>
    <w:rsid w:val="005D678B"/>
    <w:rsid w:val="005E7170"/>
    <w:rsid w:val="00612109"/>
    <w:rsid w:val="006137A4"/>
    <w:rsid w:val="00616708"/>
    <w:rsid w:val="00624B36"/>
    <w:rsid w:val="006253DF"/>
    <w:rsid w:val="00626DE0"/>
    <w:rsid w:val="00630B19"/>
    <w:rsid w:val="00655827"/>
    <w:rsid w:val="00685350"/>
    <w:rsid w:val="006879F4"/>
    <w:rsid w:val="00694FAD"/>
    <w:rsid w:val="00696142"/>
    <w:rsid w:val="006B000B"/>
    <w:rsid w:val="006D28BF"/>
    <w:rsid w:val="006D3E65"/>
    <w:rsid w:val="006E28EA"/>
    <w:rsid w:val="006F53F3"/>
    <w:rsid w:val="006F763E"/>
    <w:rsid w:val="0072489E"/>
    <w:rsid w:val="00744BB3"/>
    <w:rsid w:val="00745B5D"/>
    <w:rsid w:val="00767AED"/>
    <w:rsid w:val="00775C57"/>
    <w:rsid w:val="00790903"/>
    <w:rsid w:val="00792BBC"/>
    <w:rsid w:val="007A3470"/>
    <w:rsid w:val="007B0466"/>
    <w:rsid w:val="007B1225"/>
    <w:rsid w:val="007E7E26"/>
    <w:rsid w:val="007F1392"/>
    <w:rsid w:val="007F33E7"/>
    <w:rsid w:val="007F76AE"/>
    <w:rsid w:val="00820D63"/>
    <w:rsid w:val="00821D75"/>
    <w:rsid w:val="0082574E"/>
    <w:rsid w:val="00840C58"/>
    <w:rsid w:val="00843733"/>
    <w:rsid w:val="00852E8F"/>
    <w:rsid w:val="00870D16"/>
    <w:rsid w:val="008A35EB"/>
    <w:rsid w:val="008A5DBD"/>
    <w:rsid w:val="008B2C9B"/>
    <w:rsid w:val="008C37C2"/>
    <w:rsid w:val="008E2C8C"/>
    <w:rsid w:val="008F01D9"/>
    <w:rsid w:val="008F306E"/>
    <w:rsid w:val="00902D55"/>
    <w:rsid w:val="0091590F"/>
    <w:rsid w:val="00917FCE"/>
    <w:rsid w:val="00934433"/>
    <w:rsid w:val="00943148"/>
    <w:rsid w:val="0094386A"/>
    <w:rsid w:val="00945E52"/>
    <w:rsid w:val="00947110"/>
    <w:rsid w:val="00947A81"/>
    <w:rsid w:val="00956682"/>
    <w:rsid w:val="009652E7"/>
    <w:rsid w:val="0097296F"/>
    <w:rsid w:val="00972E71"/>
    <w:rsid w:val="009750B9"/>
    <w:rsid w:val="00980863"/>
    <w:rsid w:val="00992239"/>
    <w:rsid w:val="00992F9D"/>
    <w:rsid w:val="009930B6"/>
    <w:rsid w:val="0099386A"/>
    <w:rsid w:val="009967FB"/>
    <w:rsid w:val="009A0A66"/>
    <w:rsid w:val="009A3E3A"/>
    <w:rsid w:val="009A72E3"/>
    <w:rsid w:val="009B5D4C"/>
    <w:rsid w:val="009E230B"/>
    <w:rsid w:val="009F204A"/>
    <w:rsid w:val="00A15D6D"/>
    <w:rsid w:val="00A23266"/>
    <w:rsid w:val="00A357EC"/>
    <w:rsid w:val="00A47FCF"/>
    <w:rsid w:val="00A52800"/>
    <w:rsid w:val="00A61611"/>
    <w:rsid w:val="00A64F00"/>
    <w:rsid w:val="00A67521"/>
    <w:rsid w:val="00A703AF"/>
    <w:rsid w:val="00A717B6"/>
    <w:rsid w:val="00A86BC9"/>
    <w:rsid w:val="00A935FA"/>
    <w:rsid w:val="00AA29DC"/>
    <w:rsid w:val="00AA4801"/>
    <w:rsid w:val="00AB0671"/>
    <w:rsid w:val="00AC03D7"/>
    <w:rsid w:val="00AC05EB"/>
    <w:rsid w:val="00AC0646"/>
    <w:rsid w:val="00AC262E"/>
    <w:rsid w:val="00AE4B09"/>
    <w:rsid w:val="00AF2342"/>
    <w:rsid w:val="00B021AB"/>
    <w:rsid w:val="00B17246"/>
    <w:rsid w:val="00B22F0A"/>
    <w:rsid w:val="00B46B02"/>
    <w:rsid w:val="00B47D8C"/>
    <w:rsid w:val="00B50D20"/>
    <w:rsid w:val="00B528CF"/>
    <w:rsid w:val="00B5372D"/>
    <w:rsid w:val="00B55C2F"/>
    <w:rsid w:val="00B7652C"/>
    <w:rsid w:val="00B809AB"/>
    <w:rsid w:val="00B8199B"/>
    <w:rsid w:val="00B90A90"/>
    <w:rsid w:val="00BA59C6"/>
    <w:rsid w:val="00BA736A"/>
    <w:rsid w:val="00BC5108"/>
    <w:rsid w:val="00BE762A"/>
    <w:rsid w:val="00BF2AC1"/>
    <w:rsid w:val="00C2081B"/>
    <w:rsid w:val="00C31C97"/>
    <w:rsid w:val="00C3525F"/>
    <w:rsid w:val="00C378BA"/>
    <w:rsid w:val="00C40C03"/>
    <w:rsid w:val="00C41BE9"/>
    <w:rsid w:val="00C603AD"/>
    <w:rsid w:val="00C61A31"/>
    <w:rsid w:val="00CA276A"/>
    <w:rsid w:val="00CA7030"/>
    <w:rsid w:val="00CB1C8B"/>
    <w:rsid w:val="00CD00C5"/>
    <w:rsid w:val="00CD0CA8"/>
    <w:rsid w:val="00CE0AC0"/>
    <w:rsid w:val="00CE2840"/>
    <w:rsid w:val="00CF3D1B"/>
    <w:rsid w:val="00D011FD"/>
    <w:rsid w:val="00D05F36"/>
    <w:rsid w:val="00D23A3B"/>
    <w:rsid w:val="00D3358D"/>
    <w:rsid w:val="00D43E16"/>
    <w:rsid w:val="00D67E8C"/>
    <w:rsid w:val="00D7437D"/>
    <w:rsid w:val="00D80E0F"/>
    <w:rsid w:val="00D9486C"/>
    <w:rsid w:val="00DA73C2"/>
    <w:rsid w:val="00DB2CC0"/>
    <w:rsid w:val="00DC2B55"/>
    <w:rsid w:val="00DC5476"/>
    <w:rsid w:val="00DD19CE"/>
    <w:rsid w:val="00DE19EF"/>
    <w:rsid w:val="00DF5601"/>
    <w:rsid w:val="00DF760A"/>
    <w:rsid w:val="00E0110B"/>
    <w:rsid w:val="00E06265"/>
    <w:rsid w:val="00E22E55"/>
    <w:rsid w:val="00E23DB5"/>
    <w:rsid w:val="00E25067"/>
    <w:rsid w:val="00E26983"/>
    <w:rsid w:val="00E532BE"/>
    <w:rsid w:val="00E55842"/>
    <w:rsid w:val="00E5601D"/>
    <w:rsid w:val="00E63482"/>
    <w:rsid w:val="00EB44C9"/>
    <w:rsid w:val="00EC7AE2"/>
    <w:rsid w:val="00ED0929"/>
    <w:rsid w:val="00ED0E2F"/>
    <w:rsid w:val="00EE49E5"/>
    <w:rsid w:val="00EE755F"/>
    <w:rsid w:val="00EF74E4"/>
    <w:rsid w:val="00F053C1"/>
    <w:rsid w:val="00F06711"/>
    <w:rsid w:val="00F1376A"/>
    <w:rsid w:val="00F21F45"/>
    <w:rsid w:val="00F26528"/>
    <w:rsid w:val="00F33794"/>
    <w:rsid w:val="00F45EF9"/>
    <w:rsid w:val="00F50155"/>
    <w:rsid w:val="00F54834"/>
    <w:rsid w:val="00F5747A"/>
    <w:rsid w:val="00F73924"/>
    <w:rsid w:val="00F809E0"/>
    <w:rsid w:val="00F8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15:docId w15:val="{D83FF892-5BA3-42C2-9EB8-C21132BC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406"/>
    <w:rPr>
      <w:rFonts w:ascii="Calibri" w:eastAsia="Calibri" w:hAnsi="Calibri" w:cs="Times New Roman"/>
    </w:rPr>
  </w:style>
  <w:style w:type="paragraph" w:styleId="1">
    <w:name w:val="heading 1"/>
    <w:basedOn w:val="a0"/>
    <w:next w:val="a0"/>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4406"/>
    <w:pPr>
      <w:ind w:left="720"/>
      <w:contextualSpacing/>
    </w:pPr>
  </w:style>
  <w:style w:type="character" w:customStyle="1" w:styleId="7">
    <w:name w:val="Основной текст (7)_"/>
    <w:basedOn w:val="a1"/>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0"/>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1"/>
    <w:link w:val="2"/>
    <w:uiPriority w:val="9"/>
    <w:rsid w:val="002F0C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2F0C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F0C77"/>
    <w:rPr>
      <w:rFonts w:ascii="Tahoma" w:eastAsia="Calibri" w:hAnsi="Tahoma" w:cs="Tahoma"/>
      <w:sz w:val="16"/>
      <w:szCs w:val="16"/>
    </w:rPr>
  </w:style>
  <w:style w:type="paragraph" w:styleId="a8">
    <w:name w:val="header"/>
    <w:basedOn w:val="a0"/>
    <w:link w:val="a9"/>
    <w:uiPriority w:val="99"/>
    <w:unhideWhenUsed/>
    <w:rsid w:val="00B1724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7246"/>
    <w:rPr>
      <w:rFonts w:ascii="Calibri" w:eastAsia="Calibri" w:hAnsi="Calibri" w:cs="Times New Roman"/>
    </w:rPr>
  </w:style>
  <w:style w:type="paragraph" w:styleId="aa">
    <w:name w:val="footer"/>
    <w:basedOn w:val="a0"/>
    <w:link w:val="ab"/>
    <w:uiPriority w:val="99"/>
    <w:unhideWhenUsed/>
    <w:rsid w:val="00B1724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7246"/>
    <w:rPr>
      <w:rFonts w:ascii="Calibri" w:eastAsia="Calibri" w:hAnsi="Calibri" w:cs="Times New Roman"/>
    </w:rPr>
  </w:style>
  <w:style w:type="character" w:customStyle="1" w:styleId="10">
    <w:name w:val="Заголовок 1 Знак"/>
    <w:basedOn w:val="a1"/>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1"/>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0"/>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c">
    <w:name w:val="Hyperlink"/>
    <w:basedOn w:val="a1"/>
    <w:uiPriority w:val="99"/>
    <w:unhideWhenUsed/>
    <w:rsid w:val="006D28BF"/>
    <w:rPr>
      <w:color w:val="0000FF" w:themeColor="hyperlink"/>
      <w:u w:val="single"/>
    </w:rPr>
  </w:style>
  <w:style w:type="character" w:customStyle="1" w:styleId="13">
    <w:name w:val="Основной текст1"/>
    <w:basedOn w:val="a1"/>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d">
    <w:name w:val="Основной текст_"/>
    <w:basedOn w:val="a1"/>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0"/>
    <w:link w:val="ad"/>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5">
    <w:name w:val="Абзац списка Знак"/>
    <w:link w:val="a4"/>
    <w:uiPriority w:val="34"/>
    <w:locked/>
    <w:rsid w:val="00980863"/>
    <w:rPr>
      <w:rFonts w:ascii="Calibri" w:eastAsia="Calibri" w:hAnsi="Calibri" w:cs="Times New Roman"/>
    </w:rPr>
  </w:style>
  <w:style w:type="table" w:styleId="ae">
    <w:name w:val="Table Grid"/>
    <w:basedOn w:val="a2"/>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0"/>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6CA4"/>
  </w:style>
  <w:style w:type="character" w:customStyle="1" w:styleId="eop">
    <w:name w:val="eop"/>
    <w:basedOn w:val="a1"/>
    <w:rsid w:val="00596CA4"/>
  </w:style>
  <w:style w:type="character" w:customStyle="1" w:styleId="contextualspellingandgrammarerror">
    <w:name w:val="contextualspellingandgrammarerror"/>
    <w:basedOn w:val="a1"/>
    <w:rsid w:val="00596CA4"/>
  </w:style>
  <w:style w:type="paragraph" w:customStyle="1" w:styleId="a">
    <w:name w:val="Перечисление"/>
    <w:basedOn w:val="a4"/>
    <w:link w:val="af0"/>
    <w:qFormat/>
    <w:rsid w:val="00060FA6"/>
    <w:pPr>
      <w:widowControl w:val="0"/>
      <w:numPr>
        <w:numId w:val="23"/>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character" w:customStyle="1" w:styleId="af0">
    <w:name w:val="Перечисление Знак"/>
    <w:basedOn w:val="a5"/>
    <w:link w:val="a"/>
    <w:rsid w:val="00060FA6"/>
    <w:rPr>
      <w:rFonts w:ascii="Times New Roman" w:eastAsia="Times New Roman" w:hAnsi="Times New Roman"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40718681">
      <w:bodyDiv w:val="1"/>
      <w:marLeft w:val="0"/>
      <w:marRight w:val="0"/>
      <w:marTop w:val="0"/>
      <w:marBottom w:val="0"/>
      <w:divBdr>
        <w:top w:val="none" w:sz="0" w:space="0" w:color="auto"/>
        <w:left w:val="none" w:sz="0" w:space="0" w:color="auto"/>
        <w:bottom w:val="none" w:sz="0" w:space="0" w:color="auto"/>
        <w:right w:val="none" w:sz="0" w:space="0" w:color="auto"/>
      </w:divBdr>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985938477">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6987-D95A-4BBE-8B2E-2AAC5DEC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3330</Words>
  <Characters>18983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User</cp:lastModifiedBy>
  <cp:revision>13</cp:revision>
  <cp:lastPrinted>2023-09-19T04:41:00Z</cp:lastPrinted>
  <dcterms:created xsi:type="dcterms:W3CDTF">2023-12-05T12:48:00Z</dcterms:created>
  <dcterms:modified xsi:type="dcterms:W3CDTF">2023-12-11T08:38:00Z</dcterms:modified>
</cp:coreProperties>
</file>